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E124B" w14:textId="77777777" w:rsidR="00A500E1" w:rsidRDefault="00A500E1" w:rsidP="00DB15AB">
      <w:pPr>
        <w:pStyle w:val="TitleBar"/>
        <w:jc w:val="center"/>
      </w:pPr>
      <w:bookmarkStart w:id="0" w:name="_Toc220561029"/>
      <w:bookmarkStart w:id="1" w:name="_Toc220561222"/>
      <w:bookmarkStart w:id="2" w:name="_Toc220561550"/>
      <w:bookmarkStart w:id="3" w:name="_Toc220561870"/>
      <w:bookmarkStart w:id="4" w:name="_Toc220562308"/>
      <w:bookmarkStart w:id="5" w:name="_Toc220562598"/>
    </w:p>
    <w:p w14:paraId="6F30C20D" w14:textId="77777777" w:rsidR="00A500E1" w:rsidRDefault="00A500E1" w:rsidP="00DB15AB">
      <w:pPr>
        <w:pStyle w:val="Title-Major"/>
        <w:ind w:left="0"/>
        <w:jc w:val="center"/>
        <w:rPr>
          <w:b/>
        </w:rPr>
      </w:pPr>
    </w:p>
    <w:p w14:paraId="3C9161D6" w14:textId="5FA8E4DC" w:rsidR="00A500E1" w:rsidRDefault="002D2FB8" w:rsidP="00DB15AB">
      <w:pPr>
        <w:pStyle w:val="Title-Major"/>
        <w:ind w:left="0"/>
        <w:jc w:val="center"/>
        <w:rPr>
          <w:b/>
          <w:color w:val="215868"/>
        </w:rPr>
      </w:pPr>
      <w:r>
        <w:rPr>
          <w:b/>
          <w:color w:val="215868"/>
        </w:rPr>
        <w:t>CCS</w:t>
      </w:r>
    </w:p>
    <w:p w14:paraId="339DEF27" w14:textId="0094115B" w:rsidR="00EF08F8" w:rsidRPr="00DB15AB" w:rsidRDefault="00EF08F8" w:rsidP="00DB15AB">
      <w:pPr>
        <w:pStyle w:val="Title-Major"/>
        <w:ind w:left="0"/>
        <w:jc w:val="center"/>
        <w:rPr>
          <w:b/>
          <w:color w:val="215868"/>
        </w:rPr>
      </w:pPr>
      <w:r>
        <w:rPr>
          <w:b/>
          <w:color w:val="215868"/>
        </w:rPr>
        <w:t>24B</w:t>
      </w:r>
    </w:p>
    <w:p w14:paraId="306324FC" w14:textId="77777777" w:rsidR="00A500E1" w:rsidRPr="00DB15AB" w:rsidRDefault="00A500E1" w:rsidP="00DB15AB">
      <w:pPr>
        <w:pStyle w:val="BodyText"/>
        <w:jc w:val="center"/>
        <w:rPr>
          <w:color w:val="215868"/>
        </w:rPr>
      </w:pPr>
    </w:p>
    <w:p w14:paraId="668EB402" w14:textId="77777777" w:rsidR="003B0CE1" w:rsidRPr="00DB15AB" w:rsidRDefault="00DB15AB" w:rsidP="00DB15AB">
      <w:pPr>
        <w:jc w:val="center"/>
        <w:rPr>
          <w:b/>
          <w:color w:val="215868"/>
          <w:sz w:val="44"/>
          <w:szCs w:val="44"/>
        </w:rPr>
      </w:pPr>
      <w:r>
        <w:rPr>
          <w:b/>
          <w:color w:val="215868"/>
          <w:sz w:val="44"/>
          <w:szCs w:val="44"/>
        </w:rPr>
        <w:t xml:space="preserve">      </w:t>
      </w:r>
      <w:r w:rsidR="00A500E1" w:rsidRPr="00DB15AB">
        <w:rPr>
          <w:b/>
          <w:color w:val="215868"/>
          <w:sz w:val="44"/>
          <w:szCs w:val="44"/>
        </w:rPr>
        <w:t xml:space="preserve">4.2.2.10b </w:t>
      </w:r>
      <w:bookmarkStart w:id="6" w:name="OLE_LINK30"/>
      <w:bookmarkStart w:id="7" w:name="OLE_LINK31"/>
      <w:r w:rsidR="00A500E1" w:rsidRPr="00DB15AB">
        <w:rPr>
          <w:b/>
          <w:color w:val="215868"/>
          <w:sz w:val="44"/>
          <w:szCs w:val="44"/>
        </w:rPr>
        <w:t>Manage Monitored – Unmonitored</w:t>
      </w:r>
    </w:p>
    <w:p w14:paraId="0B9C901D" w14:textId="77777777" w:rsidR="00A500E1" w:rsidRPr="00DB15AB" w:rsidRDefault="00A500E1" w:rsidP="00DB15AB">
      <w:pPr>
        <w:jc w:val="center"/>
        <w:rPr>
          <w:b/>
          <w:color w:val="215868"/>
          <w:sz w:val="44"/>
          <w:szCs w:val="44"/>
        </w:rPr>
      </w:pPr>
      <w:r w:rsidRPr="00DB15AB">
        <w:rPr>
          <w:b/>
          <w:color w:val="215868"/>
          <w:sz w:val="44"/>
          <w:szCs w:val="44"/>
        </w:rPr>
        <w:t>N</w:t>
      </w:r>
      <w:r w:rsidR="003B0CE1" w:rsidRPr="00DB15AB">
        <w:rPr>
          <w:b/>
          <w:color w:val="215868"/>
          <w:sz w:val="44"/>
          <w:szCs w:val="44"/>
        </w:rPr>
        <w:t>on-</w:t>
      </w:r>
      <w:r w:rsidRPr="00DB15AB">
        <w:rPr>
          <w:b/>
          <w:color w:val="215868"/>
          <w:sz w:val="44"/>
          <w:szCs w:val="44"/>
        </w:rPr>
        <w:t>B</w:t>
      </w:r>
      <w:r w:rsidR="003B0CE1" w:rsidRPr="00DB15AB">
        <w:rPr>
          <w:b/>
          <w:color w:val="215868"/>
          <w:sz w:val="44"/>
          <w:szCs w:val="44"/>
        </w:rPr>
        <w:t xml:space="preserve">illed </w:t>
      </w:r>
      <w:r w:rsidRPr="00DB15AB">
        <w:rPr>
          <w:b/>
          <w:color w:val="215868"/>
          <w:sz w:val="44"/>
          <w:szCs w:val="44"/>
        </w:rPr>
        <w:t>B</w:t>
      </w:r>
      <w:r w:rsidR="003B0CE1" w:rsidRPr="00DB15AB">
        <w:rPr>
          <w:b/>
          <w:color w:val="215868"/>
          <w:sz w:val="44"/>
          <w:szCs w:val="44"/>
        </w:rPr>
        <w:t>udget</w:t>
      </w:r>
      <w:r w:rsidRPr="00DB15AB">
        <w:rPr>
          <w:b/>
          <w:color w:val="215868"/>
          <w:sz w:val="44"/>
          <w:szCs w:val="44"/>
        </w:rPr>
        <w:t xml:space="preserve"> Billing</w:t>
      </w:r>
      <w:bookmarkEnd w:id="6"/>
      <w:bookmarkEnd w:id="7"/>
    </w:p>
    <w:p w14:paraId="105164C8" w14:textId="77777777" w:rsidR="00A500E1" w:rsidRPr="001B7E8E" w:rsidRDefault="00A500E1" w:rsidP="00DB15AB">
      <w:pPr>
        <w:jc w:val="center"/>
        <w:rPr>
          <w:b/>
          <w:sz w:val="44"/>
          <w:szCs w:val="44"/>
        </w:rPr>
      </w:pPr>
    </w:p>
    <w:p w14:paraId="1D9401A2" w14:textId="77777777" w:rsidR="00A500E1" w:rsidRDefault="00A500E1" w:rsidP="00A500E1"/>
    <w:p w14:paraId="520F6770" w14:textId="77777777" w:rsidR="00A500E1" w:rsidRDefault="00A500E1" w:rsidP="00E9437E">
      <w:pPr>
        <w:pStyle w:val="BodyText"/>
        <w:ind w:left="0"/>
      </w:pPr>
    </w:p>
    <w:p w14:paraId="34000762" w14:textId="77777777" w:rsidR="00DB15AB" w:rsidRDefault="00DB15AB" w:rsidP="00E9437E">
      <w:pPr>
        <w:pStyle w:val="BodyText"/>
        <w:ind w:left="0"/>
      </w:pPr>
    </w:p>
    <w:p w14:paraId="00281053" w14:textId="77777777" w:rsidR="00A500E1" w:rsidRDefault="00A500E1" w:rsidP="00A500E1">
      <w:pPr>
        <w:pStyle w:val="BodyText"/>
      </w:pPr>
    </w:p>
    <w:p w14:paraId="1C06EBD7" w14:textId="77777777" w:rsidR="00A500E1" w:rsidRDefault="00E9437E" w:rsidP="00A500E1">
      <w:pPr>
        <w:pStyle w:val="BodyText"/>
        <w:tabs>
          <w:tab w:val="left" w:pos="4320"/>
        </w:tabs>
        <w:spacing w:after="0"/>
      </w:pPr>
      <w:r>
        <w:t>Creation Date:</w:t>
      </w:r>
      <w:r>
        <w:tab/>
        <w:t>May 6, 2009</w:t>
      </w:r>
    </w:p>
    <w:p w14:paraId="5092469C" w14:textId="40F13AE8" w:rsidR="00A500E1" w:rsidRDefault="00A500E1" w:rsidP="00A500E1">
      <w:pPr>
        <w:pStyle w:val="BodyText"/>
        <w:tabs>
          <w:tab w:val="left" w:pos="4320"/>
        </w:tabs>
        <w:spacing w:after="0"/>
      </w:pPr>
      <w:r>
        <w:t>Last Updated:</w:t>
      </w:r>
      <w:r>
        <w:tab/>
      </w:r>
      <w:r w:rsidR="0047179C">
        <w:fldChar w:fldCharType="begin"/>
      </w:r>
      <w:r w:rsidR="00C35956">
        <w:instrText xml:space="preserve"> DATE \@ "MMMM d, yyyy" </w:instrText>
      </w:r>
      <w:r w:rsidR="0047179C">
        <w:fldChar w:fldCharType="separate"/>
      </w:r>
      <w:r w:rsidR="0028785F">
        <w:rPr>
          <w:noProof/>
        </w:rPr>
        <w:t>January 21, 2025</w:t>
      </w:r>
      <w:r w:rsidR="0047179C">
        <w:fldChar w:fldCharType="end"/>
      </w:r>
    </w:p>
    <w:p w14:paraId="16ABBD0B" w14:textId="77777777" w:rsidR="00A500E1" w:rsidRDefault="00A500E1" w:rsidP="00A500E1">
      <w:pPr>
        <w:pStyle w:val="Note"/>
        <w:numPr>
          <w:ilvl w:val="0"/>
          <w:numId w:val="26"/>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558017D3" w14:textId="77777777" w:rsidR="00A500E1" w:rsidRDefault="00A500E1" w:rsidP="00A500E1">
      <w:pPr>
        <w:pStyle w:val="BodyText"/>
        <w:tabs>
          <w:tab w:val="left" w:pos="4320"/>
        </w:tabs>
        <w:spacing w:after="0"/>
      </w:pPr>
    </w:p>
    <w:p w14:paraId="2E1EE8C6" w14:textId="77777777" w:rsidR="00A500E1" w:rsidRDefault="00A500E1" w:rsidP="00A500E1">
      <w:pPr>
        <w:pStyle w:val="Note"/>
        <w:numPr>
          <w:ilvl w:val="0"/>
          <w:numId w:val="27"/>
        </w:numPr>
      </w:pPr>
      <w:r>
        <w:t>To add additional approval lines, press [Tab] from the last cell in the table above.</w:t>
      </w:r>
    </w:p>
    <w:p w14:paraId="72D4B5B7" w14:textId="77777777" w:rsidR="00A500E1" w:rsidRPr="00B121D9" w:rsidRDefault="00A500E1" w:rsidP="00A500E1">
      <w:pPr>
        <w:pStyle w:val="Note"/>
        <w:autoSpaceDE w:val="0"/>
        <w:autoSpaceDN w:val="0"/>
        <w:ind w:left="0" w:firstLine="0"/>
        <w:rPr>
          <w:rFonts w:ascii="Arial" w:hAnsi="Arial" w:cs="Arial"/>
          <w:b/>
          <w:bCs/>
          <w:sz w:val="40"/>
          <w:szCs w:val="40"/>
        </w:rPr>
      </w:pPr>
    </w:p>
    <w:p w14:paraId="654C19C0" w14:textId="77777777" w:rsidR="00A500E1" w:rsidRDefault="00A500E1" w:rsidP="00A500E1">
      <w:pPr>
        <w:autoSpaceDE w:val="0"/>
        <w:autoSpaceDN w:val="0"/>
        <w:jc w:val="center"/>
        <w:rPr>
          <w:rFonts w:ascii="Arial" w:hAnsi="Arial" w:cs="Arial"/>
          <w:b/>
          <w:bCs/>
          <w:sz w:val="40"/>
          <w:szCs w:val="40"/>
        </w:rPr>
      </w:pPr>
    </w:p>
    <w:p w14:paraId="3384C6B9" w14:textId="77777777" w:rsidR="00A500E1" w:rsidRDefault="00A500E1" w:rsidP="00A500E1">
      <w:pPr>
        <w:tabs>
          <w:tab w:val="left" w:pos="2430"/>
          <w:tab w:val="left" w:pos="2520"/>
        </w:tabs>
        <w:autoSpaceDE w:val="0"/>
        <w:autoSpaceDN w:val="0"/>
        <w:jc w:val="center"/>
        <w:rPr>
          <w:rFonts w:ascii="Arial" w:hAnsi="Arial" w:cs="Arial"/>
          <w:b/>
          <w:bCs/>
          <w:sz w:val="40"/>
          <w:szCs w:val="40"/>
        </w:rPr>
      </w:pPr>
    </w:p>
    <w:p w14:paraId="07C8773C" w14:textId="77777777" w:rsidR="00A500E1" w:rsidRDefault="00000000" w:rsidP="00A500E1">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C35956">
          <w:rPr>
            <w:noProof/>
            <w:lang w:eastAsia="en-US"/>
          </w:rPr>
          <w:drawing>
            <wp:inline distT="0" distB="0" distL="0" distR="0" wp14:anchorId="6DB80183" wp14:editId="471EE9AA">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500E1">
          <w:t xml:space="preserve"> </w:t>
        </w:r>
      </w:fldSimple>
      <w:r w:rsidR="00A500E1">
        <w:tab/>
      </w:r>
    </w:p>
    <w:p w14:paraId="3092EBF9" w14:textId="77777777" w:rsidR="00A500E1" w:rsidRDefault="00A500E1" w:rsidP="00A500E1">
      <w:pPr>
        <w:autoSpaceDE w:val="0"/>
        <w:autoSpaceDN w:val="0"/>
        <w:jc w:val="center"/>
        <w:rPr>
          <w:rFonts w:ascii="Arial" w:hAnsi="Arial" w:cs="Arial"/>
          <w:b/>
          <w:bCs/>
          <w:sz w:val="40"/>
          <w:szCs w:val="40"/>
        </w:rPr>
      </w:pPr>
    </w:p>
    <w:p w14:paraId="0F738B9F" w14:textId="77777777" w:rsidR="00A500E1" w:rsidRDefault="00A500E1" w:rsidP="00A500E1">
      <w:pPr>
        <w:autoSpaceDE w:val="0"/>
        <w:autoSpaceDN w:val="0"/>
        <w:jc w:val="center"/>
        <w:rPr>
          <w:rFonts w:ascii="Arial" w:hAnsi="Arial" w:cs="Arial"/>
          <w:b/>
          <w:bCs/>
          <w:sz w:val="40"/>
          <w:szCs w:val="40"/>
        </w:rPr>
      </w:pPr>
    </w:p>
    <w:p w14:paraId="5EC01645" w14:textId="77777777" w:rsidR="00A500E1" w:rsidRDefault="00A500E1" w:rsidP="00A500E1">
      <w:pPr>
        <w:autoSpaceDE w:val="0"/>
        <w:autoSpaceDN w:val="0"/>
        <w:jc w:val="center"/>
        <w:rPr>
          <w:rFonts w:ascii="Arial" w:hAnsi="Arial" w:cs="Arial"/>
          <w:b/>
          <w:bCs/>
          <w:sz w:val="40"/>
          <w:szCs w:val="40"/>
        </w:rPr>
      </w:pPr>
    </w:p>
    <w:p w14:paraId="0A234829" w14:textId="77777777" w:rsidR="00A500E1" w:rsidRDefault="00A500E1" w:rsidP="00A500E1">
      <w:pPr>
        <w:autoSpaceDE w:val="0"/>
        <w:autoSpaceDN w:val="0"/>
        <w:jc w:val="center"/>
        <w:rPr>
          <w:rFonts w:ascii="Arial" w:hAnsi="Arial" w:cs="Arial"/>
          <w:b/>
          <w:bCs/>
          <w:sz w:val="40"/>
          <w:szCs w:val="40"/>
        </w:rPr>
      </w:pPr>
    </w:p>
    <w:p w14:paraId="06940060" w14:textId="77777777" w:rsidR="00A500E1" w:rsidRDefault="00A500E1" w:rsidP="00A500E1">
      <w:pPr>
        <w:autoSpaceDE w:val="0"/>
        <w:autoSpaceDN w:val="0"/>
        <w:jc w:val="center"/>
        <w:rPr>
          <w:rFonts w:ascii="Arial" w:hAnsi="Arial" w:cs="Arial"/>
          <w:b/>
          <w:bCs/>
          <w:sz w:val="40"/>
          <w:szCs w:val="40"/>
        </w:rPr>
      </w:pPr>
    </w:p>
    <w:p w14:paraId="76DF0E2E" w14:textId="77777777" w:rsidR="00A500E1" w:rsidRDefault="00A500E1" w:rsidP="00A500E1">
      <w:pPr>
        <w:autoSpaceDE w:val="0"/>
        <w:autoSpaceDN w:val="0"/>
        <w:jc w:val="center"/>
        <w:rPr>
          <w:rFonts w:ascii="Arial" w:hAnsi="Arial" w:cs="Arial"/>
          <w:b/>
          <w:bCs/>
          <w:sz w:val="40"/>
          <w:szCs w:val="40"/>
        </w:rPr>
      </w:pPr>
    </w:p>
    <w:p w14:paraId="662FFA76" w14:textId="77777777" w:rsidR="00A500E1" w:rsidRDefault="00A500E1" w:rsidP="00A500E1">
      <w:pPr>
        <w:autoSpaceDE w:val="0"/>
        <w:autoSpaceDN w:val="0"/>
        <w:jc w:val="center"/>
        <w:rPr>
          <w:rFonts w:ascii="Arial" w:hAnsi="Arial" w:cs="Arial"/>
          <w:b/>
          <w:bCs/>
          <w:sz w:val="40"/>
          <w:szCs w:val="40"/>
        </w:rPr>
      </w:pPr>
    </w:p>
    <w:p w14:paraId="59A87587" w14:textId="77777777" w:rsidR="00A500E1" w:rsidRDefault="00A500E1" w:rsidP="00A500E1">
      <w:pPr>
        <w:autoSpaceDE w:val="0"/>
        <w:autoSpaceDN w:val="0"/>
        <w:jc w:val="center"/>
        <w:rPr>
          <w:rFonts w:ascii="Arial" w:hAnsi="Arial" w:cs="Arial"/>
          <w:b/>
          <w:bCs/>
          <w:sz w:val="40"/>
          <w:szCs w:val="40"/>
        </w:rPr>
      </w:pPr>
    </w:p>
    <w:p w14:paraId="2EB1B521" w14:textId="7EEED70C" w:rsidR="00A500E1" w:rsidRDefault="00A500E1" w:rsidP="00A500E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2D2FB8">
        <w:rPr>
          <w:rFonts w:ascii="Arial" w:hAnsi="Arial" w:cs="Arial"/>
          <w:b/>
          <w:bCs/>
          <w:sz w:val="19"/>
          <w:szCs w:val="19"/>
          <w:lang w:eastAsia="en-US"/>
        </w:rPr>
        <w:t>2024</w:t>
      </w:r>
      <w:r>
        <w:rPr>
          <w:rFonts w:ascii="Arial" w:hAnsi="Arial" w:cs="Arial"/>
          <w:b/>
          <w:bCs/>
          <w:sz w:val="19"/>
          <w:szCs w:val="19"/>
          <w:lang w:eastAsia="en-US"/>
        </w:rPr>
        <w:t>, Oracle. All rights reserved.</w:t>
      </w:r>
    </w:p>
    <w:p w14:paraId="727E7AD7" w14:textId="77777777" w:rsidR="00A500E1" w:rsidRDefault="00A500E1" w:rsidP="00A500E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793B91B9" w14:textId="77777777" w:rsidR="00A500E1" w:rsidRDefault="00A500E1" w:rsidP="00A500E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7D525DB7" w14:textId="77777777" w:rsidR="00A500E1" w:rsidRDefault="00A500E1" w:rsidP="00A500E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5BE22AE4" w14:textId="77777777" w:rsidR="00A500E1" w:rsidRDefault="00A500E1" w:rsidP="00A500E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0E945EF2" w14:textId="77777777" w:rsidR="00A500E1" w:rsidRDefault="00A500E1" w:rsidP="00A500E1">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6D0B35E4" w14:textId="77777777" w:rsidR="00A500E1" w:rsidRDefault="00A500E1" w:rsidP="00A500E1">
      <w:pPr>
        <w:autoSpaceDE w:val="0"/>
        <w:autoSpaceDN w:val="0"/>
        <w:jc w:val="center"/>
        <w:rPr>
          <w:rFonts w:ascii="Arial" w:hAnsi="Arial" w:cs="Arial"/>
          <w:b/>
          <w:bCs/>
          <w:sz w:val="40"/>
          <w:szCs w:val="40"/>
        </w:rPr>
      </w:pPr>
    </w:p>
    <w:p w14:paraId="621F4CB5" w14:textId="77777777" w:rsidR="00A500E1" w:rsidRPr="00290DC7" w:rsidRDefault="00A500E1" w:rsidP="00A500E1">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65CEB6B6" w14:textId="77777777" w:rsidR="00A500E1" w:rsidRDefault="00A500E1" w:rsidP="00A500E1">
      <w:pPr>
        <w:pStyle w:val="TOCHeading1"/>
        <w:rPr>
          <w:rFonts w:ascii="Times New Roman" w:hAnsi="Times New Roman"/>
        </w:rPr>
      </w:pPr>
      <w:r>
        <w:lastRenderedPageBreak/>
        <w:t>Contents</w:t>
      </w:r>
    </w:p>
    <w:p w14:paraId="464440BA" w14:textId="77777777" w:rsidR="00DB15AB" w:rsidRDefault="0047179C" w:rsidP="00DB15AB">
      <w:pPr>
        <w:pStyle w:val="TOC2"/>
        <w:tabs>
          <w:tab w:val="right" w:leader="dot" w:pos="13310"/>
        </w:tabs>
        <w:ind w:left="2520"/>
        <w:rPr>
          <w:smallCaps w:val="0"/>
          <w:noProof/>
          <w:sz w:val="22"/>
          <w:szCs w:val="22"/>
          <w:lang w:eastAsia="en-US"/>
        </w:rPr>
      </w:pPr>
      <w:r>
        <w:fldChar w:fldCharType="begin"/>
      </w:r>
      <w:r w:rsidR="00A500E1">
        <w:instrText xml:space="preserve"> TOC \o "2-3" </w:instrText>
      </w:r>
      <w:r>
        <w:fldChar w:fldCharType="separate"/>
      </w:r>
      <w:r w:rsidR="00DB15AB">
        <w:rPr>
          <w:noProof/>
        </w:rPr>
        <w:t>Brief Description</w:t>
      </w:r>
      <w:r w:rsidR="00DB15AB">
        <w:rPr>
          <w:noProof/>
        </w:rPr>
        <w:tab/>
      </w:r>
      <w:r>
        <w:rPr>
          <w:noProof/>
        </w:rPr>
        <w:fldChar w:fldCharType="begin"/>
      </w:r>
      <w:r w:rsidR="00DB15AB">
        <w:rPr>
          <w:noProof/>
        </w:rPr>
        <w:instrText xml:space="preserve"> PAGEREF _Toc285028614 \h </w:instrText>
      </w:r>
      <w:r>
        <w:rPr>
          <w:noProof/>
        </w:rPr>
      </w:r>
      <w:r>
        <w:rPr>
          <w:noProof/>
        </w:rPr>
        <w:fldChar w:fldCharType="separate"/>
      </w:r>
      <w:r w:rsidR="008562FF">
        <w:rPr>
          <w:noProof/>
        </w:rPr>
        <w:t>4</w:t>
      </w:r>
      <w:r>
        <w:rPr>
          <w:noProof/>
        </w:rPr>
        <w:fldChar w:fldCharType="end"/>
      </w:r>
    </w:p>
    <w:p w14:paraId="43740CE4" w14:textId="77777777" w:rsidR="00DB15AB" w:rsidRDefault="00DB15AB" w:rsidP="00DB15AB">
      <w:pPr>
        <w:pStyle w:val="TOC2"/>
        <w:tabs>
          <w:tab w:val="right" w:leader="dot" w:pos="13310"/>
        </w:tabs>
        <w:ind w:left="2520"/>
        <w:rPr>
          <w:smallCaps w:val="0"/>
          <w:noProof/>
          <w:sz w:val="22"/>
          <w:szCs w:val="22"/>
          <w:lang w:eastAsia="en-US"/>
        </w:rPr>
      </w:pPr>
      <w:r>
        <w:rPr>
          <w:noProof/>
        </w:rPr>
        <w:t>Business Process Model</w:t>
      </w:r>
      <w:r>
        <w:rPr>
          <w:noProof/>
        </w:rPr>
        <w:tab/>
      </w:r>
      <w:r w:rsidR="0047179C">
        <w:rPr>
          <w:noProof/>
        </w:rPr>
        <w:fldChar w:fldCharType="begin"/>
      </w:r>
      <w:r>
        <w:rPr>
          <w:noProof/>
        </w:rPr>
        <w:instrText xml:space="preserve"> PAGEREF _Toc285028615 \h </w:instrText>
      </w:r>
      <w:r w:rsidR="0047179C">
        <w:rPr>
          <w:noProof/>
        </w:rPr>
      </w:r>
      <w:r w:rsidR="0047179C">
        <w:rPr>
          <w:noProof/>
        </w:rPr>
        <w:fldChar w:fldCharType="separate"/>
      </w:r>
      <w:r w:rsidR="008562FF">
        <w:rPr>
          <w:noProof/>
        </w:rPr>
        <w:t>5</w:t>
      </w:r>
      <w:r w:rsidR="0047179C">
        <w:rPr>
          <w:noProof/>
        </w:rPr>
        <w:fldChar w:fldCharType="end"/>
      </w:r>
    </w:p>
    <w:p w14:paraId="561F6131" w14:textId="77777777" w:rsidR="00DB15AB" w:rsidRDefault="00DB15AB" w:rsidP="00DB15AB">
      <w:pPr>
        <w:pStyle w:val="TOC2"/>
        <w:tabs>
          <w:tab w:val="right" w:leader="dot" w:pos="13310"/>
        </w:tabs>
        <w:ind w:left="2520"/>
        <w:rPr>
          <w:smallCaps w:val="0"/>
          <w:noProof/>
          <w:sz w:val="22"/>
          <w:szCs w:val="22"/>
          <w:lang w:eastAsia="en-US"/>
        </w:rPr>
      </w:pPr>
      <w:r>
        <w:rPr>
          <w:noProof/>
        </w:rPr>
        <w:t>Detail Business Process Model Description</w:t>
      </w:r>
      <w:r>
        <w:rPr>
          <w:noProof/>
        </w:rPr>
        <w:tab/>
      </w:r>
      <w:r w:rsidR="0047179C">
        <w:rPr>
          <w:noProof/>
        </w:rPr>
        <w:fldChar w:fldCharType="begin"/>
      </w:r>
      <w:r>
        <w:rPr>
          <w:noProof/>
        </w:rPr>
        <w:instrText xml:space="preserve"> PAGEREF _Toc285028616 \h </w:instrText>
      </w:r>
      <w:r w:rsidR="0047179C">
        <w:rPr>
          <w:noProof/>
        </w:rPr>
      </w:r>
      <w:r w:rsidR="0047179C">
        <w:rPr>
          <w:noProof/>
        </w:rPr>
        <w:fldChar w:fldCharType="separate"/>
      </w:r>
      <w:r w:rsidR="008562FF">
        <w:rPr>
          <w:noProof/>
        </w:rPr>
        <w:t>6</w:t>
      </w:r>
      <w:r w:rsidR="0047179C">
        <w:rPr>
          <w:noProof/>
        </w:rPr>
        <w:fldChar w:fldCharType="end"/>
      </w:r>
    </w:p>
    <w:p w14:paraId="0CE070E4" w14:textId="77777777" w:rsidR="00DB15AB" w:rsidRDefault="00DB15AB" w:rsidP="00DB15AB">
      <w:pPr>
        <w:pStyle w:val="TOC2"/>
        <w:tabs>
          <w:tab w:val="right" w:leader="dot" w:pos="13310"/>
        </w:tabs>
        <w:ind w:left="2520"/>
        <w:rPr>
          <w:smallCaps w:val="0"/>
          <w:noProof/>
          <w:sz w:val="22"/>
          <w:szCs w:val="22"/>
          <w:lang w:eastAsia="en-US"/>
        </w:rPr>
      </w:pPr>
      <w:r>
        <w:rPr>
          <w:noProof/>
        </w:rPr>
        <w:t>Test Documentation related to the Current Process</w:t>
      </w:r>
      <w:r>
        <w:rPr>
          <w:noProof/>
        </w:rPr>
        <w:tab/>
      </w:r>
      <w:r w:rsidR="0047179C">
        <w:rPr>
          <w:noProof/>
        </w:rPr>
        <w:fldChar w:fldCharType="begin"/>
      </w:r>
      <w:r>
        <w:rPr>
          <w:noProof/>
        </w:rPr>
        <w:instrText xml:space="preserve"> PAGEREF _Toc285028617 \h </w:instrText>
      </w:r>
      <w:r w:rsidR="0047179C">
        <w:rPr>
          <w:noProof/>
        </w:rPr>
      </w:r>
      <w:r w:rsidR="0047179C">
        <w:rPr>
          <w:noProof/>
        </w:rPr>
        <w:fldChar w:fldCharType="separate"/>
      </w:r>
      <w:r w:rsidR="008562FF">
        <w:rPr>
          <w:noProof/>
        </w:rPr>
        <w:t>12</w:t>
      </w:r>
      <w:r w:rsidR="0047179C">
        <w:rPr>
          <w:noProof/>
        </w:rPr>
        <w:fldChar w:fldCharType="end"/>
      </w:r>
    </w:p>
    <w:p w14:paraId="1957975F" w14:textId="77777777" w:rsidR="00DB15AB" w:rsidRDefault="00DB15AB" w:rsidP="00DB15AB">
      <w:pPr>
        <w:pStyle w:val="TOC2"/>
        <w:tabs>
          <w:tab w:val="right" w:leader="dot" w:pos="13310"/>
        </w:tabs>
        <w:ind w:left="2520"/>
        <w:rPr>
          <w:smallCaps w:val="0"/>
          <w:noProof/>
          <w:sz w:val="22"/>
          <w:szCs w:val="22"/>
          <w:lang w:eastAsia="en-US"/>
        </w:rPr>
      </w:pPr>
      <w:r>
        <w:rPr>
          <w:noProof/>
        </w:rPr>
        <w:t>Document Control</w:t>
      </w:r>
      <w:r>
        <w:rPr>
          <w:noProof/>
        </w:rPr>
        <w:tab/>
      </w:r>
      <w:r w:rsidR="0047179C">
        <w:rPr>
          <w:noProof/>
        </w:rPr>
        <w:fldChar w:fldCharType="begin"/>
      </w:r>
      <w:r>
        <w:rPr>
          <w:noProof/>
        </w:rPr>
        <w:instrText xml:space="preserve"> PAGEREF _Toc285028618 \h </w:instrText>
      </w:r>
      <w:r w:rsidR="0047179C">
        <w:rPr>
          <w:noProof/>
        </w:rPr>
      </w:r>
      <w:r w:rsidR="0047179C">
        <w:rPr>
          <w:noProof/>
        </w:rPr>
        <w:fldChar w:fldCharType="separate"/>
      </w:r>
      <w:r w:rsidR="008562FF">
        <w:rPr>
          <w:noProof/>
        </w:rPr>
        <w:t>13</w:t>
      </w:r>
      <w:r w:rsidR="0047179C">
        <w:rPr>
          <w:noProof/>
        </w:rPr>
        <w:fldChar w:fldCharType="end"/>
      </w:r>
    </w:p>
    <w:p w14:paraId="5056E85C" w14:textId="77777777" w:rsidR="00DB15AB" w:rsidRDefault="00DB15AB" w:rsidP="00DB15AB">
      <w:pPr>
        <w:pStyle w:val="TOC2"/>
        <w:tabs>
          <w:tab w:val="right" w:leader="dot" w:pos="13310"/>
        </w:tabs>
        <w:ind w:left="2520"/>
        <w:rPr>
          <w:smallCaps w:val="0"/>
          <w:noProof/>
          <w:sz w:val="22"/>
          <w:szCs w:val="22"/>
          <w:lang w:eastAsia="en-US"/>
        </w:rPr>
      </w:pPr>
      <w:r>
        <w:rPr>
          <w:noProof/>
        </w:rPr>
        <w:t>Attachments:</w:t>
      </w:r>
      <w:r>
        <w:rPr>
          <w:noProof/>
        </w:rPr>
        <w:tab/>
      </w:r>
      <w:r w:rsidR="0047179C">
        <w:rPr>
          <w:noProof/>
        </w:rPr>
        <w:fldChar w:fldCharType="begin"/>
      </w:r>
      <w:r>
        <w:rPr>
          <w:noProof/>
        </w:rPr>
        <w:instrText xml:space="preserve"> PAGEREF _Toc285028619 \h </w:instrText>
      </w:r>
      <w:r w:rsidR="0047179C">
        <w:rPr>
          <w:noProof/>
        </w:rPr>
      </w:r>
      <w:r w:rsidR="0047179C">
        <w:rPr>
          <w:noProof/>
        </w:rPr>
        <w:fldChar w:fldCharType="separate"/>
      </w:r>
      <w:r w:rsidR="008562FF">
        <w:rPr>
          <w:noProof/>
        </w:rPr>
        <w:t>14</w:t>
      </w:r>
      <w:r w:rsidR="0047179C">
        <w:rPr>
          <w:noProof/>
        </w:rPr>
        <w:fldChar w:fldCharType="end"/>
      </w:r>
    </w:p>
    <w:p w14:paraId="311CEAE3" w14:textId="77777777" w:rsidR="00DB15AB" w:rsidRDefault="00DB15AB" w:rsidP="00DB15AB">
      <w:pPr>
        <w:pStyle w:val="TOC3"/>
        <w:tabs>
          <w:tab w:val="right" w:leader="dot" w:pos="13310"/>
        </w:tabs>
        <w:ind w:left="2700"/>
        <w:rPr>
          <w:i w:val="0"/>
          <w:iCs w:val="0"/>
          <w:noProof/>
          <w:sz w:val="22"/>
          <w:szCs w:val="22"/>
          <w:lang w:eastAsia="en-US"/>
        </w:rPr>
      </w:pPr>
      <w:r>
        <w:rPr>
          <w:noProof/>
        </w:rPr>
        <w:t>Account/Monitored Non –Billed Budget</w:t>
      </w:r>
      <w:r>
        <w:rPr>
          <w:noProof/>
        </w:rPr>
        <w:tab/>
      </w:r>
      <w:r w:rsidR="0047179C">
        <w:rPr>
          <w:noProof/>
        </w:rPr>
        <w:fldChar w:fldCharType="begin"/>
      </w:r>
      <w:r>
        <w:rPr>
          <w:noProof/>
        </w:rPr>
        <w:instrText xml:space="preserve"> PAGEREF _Toc285028620 \h </w:instrText>
      </w:r>
      <w:r w:rsidR="0047179C">
        <w:rPr>
          <w:noProof/>
        </w:rPr>
      </w:r>
      <w:r w:rsidR="0047179C">
        <w:rPr>
          <w:noProof/>
        </w:rPr>
        <w:fldChar w:fldCharType="separate"/>
      </w:r>
      <w:r w:rsidR="008562FF">
        <w:rPr>
          <w:noProof/>
        </w:rPr>
        <w:t>14</w:t>
      </w:r>
      <w:r w:rsidR="0047179C">
        <w:rPr>
          <w:noProof/>
        </w:rPr>
        <w:fldChar w:fldCharType="end"/>
      </w:r>
    </w:p>
    <w:p w14:paraId="3D6BDBA9" w14:textId="77777777" w:rsidR="00DB15AB" w:rsidRDefault="00DB15AB" w:rsidP="00DB15AB">
      <w:pPr>
        <w:pStyle w:val="TOC3"/>
        <w:tabs>
          <w:tab w:val="right" w:leader="dot" w:pos="13310"/>
        </w:tabs>
        <w:ind w:left="2700"/>
        <w:rPr>
          <w:i w:val="0"/>
          <w:iCs w:val="0"/>
          <w:noProof/>
          <w:sz w:val="22"/>
          <w:szCs w:val="22"/>
          <w:lang w:eastAsia="en-US"/>
        </w:rPr>
      </w:pPr>
      <w:r>
        <w:rPr>
          <w:noProof/>
        </w:rPr>
        <w:t>Account/Unmonitored Non Billed Budget</w:t>
      </w:r>
      <w:r>
        <w:rPr>
          <w:noProof/>
        </w:rPr>
        <w:tab/>
      </w:r>
      <w:r w:rsidR="0047179C">
        <w:rPr>
          <w:noProof/>
        </w:rPr>
        <w:fldChar w:fldCharType="begin"/>
      </w:r>
      <w:r>
        <w:rPr>
          <w:noProof/>
        </w:rPr>
        <w:instrText xml:space="preserve"> PAGEREF _Toc285028621 \h </w:instrText>
      </w:r>
      <w:r w:rsidR="0047179C">
        <w:rPr>
          <w:noProof/>
        </w:rPr>
      </w:r>
      <w:r w:rsidR="0047179C">
        <w:rPr>
          <w:noProof/>
        </w:rPr>
        <w:fldChar w:fldCharType="separate"/>
      </w:r>
      <w:r w:rsidR="008562FF">
        <w:rPr>
          <w:noProof/>
        </w:rPr>
        <w:t>14</w:t>
      </w:r>
      <w:r w:rsidR="0047179C">
        <w:rPr>
          <w:noProof/>
        </w:rPr>
        <w:fldChar w:fldCharType="end"/>
      </w:r>
    </w:p>
    <w:p w14:paraId="6DD6AA06" w14:textId="77777777" w:rsidR="00DB15AB" w:rsidRDefault="00DB15AB" w:rsidP="00DB15AB">
      <w:pPr>
        <w:pStyle w:val="TOC3"/>
        <w:tabs>
          <w:tab w:val="right" w:leader="dot" w:pos="13310"/>
        </w:tabs>
        <w:ind w:left="2700"/>
        <w:rPr>
          <w:i w:val="0"/>
          <w:iCs w:val="0"/>
          <w:noProof/>
          <w:sz w:val="22"/>
          <w:szCs w:val="22"/>
          <w:lang w:eastAsia="en-US"/>
        </w:rPr>
      </w:pPr>
      <w:r>
        <w:rPr>
          <w:noProof/>
        </w:rPr>
        <w:t>Account/Monitored Non Billed Budget SA</w:t>
      </w:r>
      <w:r>
        <w:rPr>
          <w:noProof/>
        </w:rPr>
        <w:tab/>
      </w:r>
      <w:r w:rsidR="0047179C">
        <w:rPr>
          <w:noProof/>
        </w:rPr>
        <w:fldChar w:fldCharType="begin"/>
      </w:r>
      <w:r>
        <w:rPr>
          <w:noProof/>
        </w:rPr>
        <w:instrText xml:space="preserve"> PAGEREF _Toc285028622 \h </w:instrText>
      </w:r>
      <w:r w:rsidR="0047179C">
        <w:rPr>
          <w:noProof/>
        </w:rPr>
      </w:r>
      <w:r w:rsidR="0047179C">
        <w:rPr>
          <w:noProof/>
        </w:rPr>
        <w:fldChar w:fldCharType="separate"/>
      </w:r>
      <w:r w:rsidR="008562FF">
        <w:rPr>
          <w:noProof/>
        </w:rPr>
        <w:t>14</w:t>
      </w:r>
      <w:r w:rsidR="0047179C">
        <w:rPr>
          <w:noProof/>
        </w:rPr>
        <w:fldChar w:fldCharType="end"/>
      </w:r>
    </w:p>
    <w:p w14:paraId="5F459AE5" w14:textId="77777777" w:rsidR="00DB15AB" w:rsidRDefault="00DB15AB" w:rsidP="00DB15AB">
      <w:pPr>
        <w:pStyle w:val="TOC3"/>
        <w:tabs>
          <w:tab w:val="right" w:leader="dot" w:pos="13310"/>
        </w:tabs>
        <w:ind w:left="2700"/>
        <w:rPr>
          <w:i w:val="0"/>
          <w:iCs w:val="0"/>
          <w:noProof/>
          <w:sz w:val="22"/>
          <w:szCs w:val="22"/>
          <w:lang w:eastAsia="en-US"/>
        </w:rPr>
      </w:pPr>
      <w:r>
        <w:rPr>
          <w:noProof/>
        </w:rPr>
        <w:t>Account/Unmonitored Non Billed Budget SA</w:t>
      </w:r>
      <w:r>
        <w:rPr>
          <w:noProof/>
        </w:rPr>
        <w:tab/>
      </w:r>
      <w:r w:rsidR="0047179C">
        <w:rPr>
          <w:noProof/>
        </w:rPr>
        <w:fldChar w:fldCharType="begin"/>
      </w:r>
      <w:r>
        <w:rPr>
          <w:noProof/>
        </w:rPr>
        <w:instrText xml:space="preserve"> PAGEREF _Toc285028623 \h </w:instrText>
      </w:r>
      <w:r w:rsidR="0047179C">
        <w:rPr>
          <w:noProof/>
        </w:rPr>
      </w:r>
      <w:r w:rsidR="0047179C">
        <w:rPr>
          <w:noProof/>
        </w:rPr>
        <w:fldChar w:fldCharType="separate"/>
      </w:r>
      <w:r w:rsidR="008562FF">
        <w:rPr>
          <w:noProof/>
        </w:rPr>
        <w:t>14</w:t>
      </w:r>
      <w:r w:rsidR="0047179C">
        <w:rPr>
          <w:noProof/>
        </w:rPr>
        <w:fldChar w:fldCharType="end"/>
      </w:r>
    </w:p>
    <w:p w14:paraId="0C5420A1" w14:textId="77777777" w:rsidR="00DB15AB" w:rsidRDefault="00DB15AB" w:rsidP="00DB15AB">
      <w:pPr>
        <w:pStyle w:val="TOC3"/>
        <w:tabs>
          <w:tab w:val="right" w:leader="dot" w:pos="13310"/>
        </w:tabs>
        <w:ind w:left="2700"/>
        <w:rPr>
          <w:i w:val="0"/>
          <w:iCs w:val="0"/>
          <w:noProof/>
          <w:sz w:val="22"/>
          <w:szCs w:val="22"/>
          <w:lang w:eastAsia="en-US"/>
        </w:rPr>
      </w:pPr>
      <w:r>
        <w:rPr>
          <w:noProof/>
        </w:rPr>
        <w:t>Control Central Search</w:t>
      </w:r>
      <w:r>
        <w:rPr>
          <w:noProof/>
        </w:rPr>
        <w:tab/>
      </w:r>
      <w:r w:rsidR="0047179C">
        <w:rPr>
          <w:noProof/>
        </w:rPr>
        <w:fldChar w:fldCharType="begin"/>
      </w:r>
      <w:r>
        <w:rPr>
          <w:noProof/>
        </w:rPr>
        <w:instrText xml:space="preserve"> PAGEREF _Toc285028624 \h </w:instrText>
      </w:r>
      <w:r w:rsidR="0047179C">
        <w:rPr>
          <w:noProof/>
        </w:rPr>
      </w:r>
      <w:r w:rsidR="0047179C">
        <w:rPr>
          <w:noProof/>
        </w:rPr>
        <w:fldChar w:fldCharType="separate"/>
      </w:r>
      <w:r w:rsidR="008562FF">
        <w:rPr>
          <w:noProof/>
        </w:rPr>
        <w:t>14</w:t>
      </w:r>
      <w:r w:rsidR="0047179C">
        <w:rPr>
          <w:noProof/>
        </w:rPr>
        <w:fldChar w:fldCharType="end"/>
      </w:r>
    </w:p>
    <w:p w14:paraId="12748760" w14:textId="77777777" w:rsidR="00DB15AB" w:rsidRDefault="00DB15AB" w:rsidP="00DB15AB">
      <w:pPr>
        <w:pStyle w:val="TOC3"/>
        <w:tabs>
          <w:tab w:val="right" w:leader="dot" w:pos="13310"/>
        </w:tabs>
        <w:ind w:left="2700"/>
        <w:rPr>
          <w:i w:val="0"/>
          <w:iCs w:val="0"/>
          <w:noProof/>
          <w:sz w:val="22"/>
          <w:szCs w:val="22"/>
          <w:lang w:eastAsia="en-US"/>
        </w:rPr>
      </w:pPr>
      <w:r>
        <w:rPr>
          <w:noProof/>
        </w:rPr>
        <w:t>Admin Menu/Installation Options</w:t>
      </w:r>
      <w:r>
        <w:rPr>
          <w:noProof/>
        </w:rPr>
        <w:tab/>
      </w:r>
      <w:r w:rsidR="0047179C">
        <w:rPr>
          <w:noProof/>
        </w:rPr>
        <w:fldChar w:fldCharType="begin"/>
      </w:r>
      <w:r>
        <w:rPr>
          <w:noProof/>
        </w:rPr>
        <w:instrText xml:space="preserve"> PAGEREF _Toc285028625 \h </w:instrText>
      </w:r>
      <w:r w:rsidR="0047179C">
        <w:rPr>
          <w:noProof/>
        </w:rPr>
      </w:r>
      <w:r w:rsidR="0047179C">
        <w:rPr>
          <w:noProof/>
        </w:rPr>
        <w:fldChar w:fldCharType="separate"/>
      </w:r>
      <w:r w:rsidR="008562FF">
        <w:rPr>
          <w:noProof/>
        </w:rPr>
        <w:t>14</w:t>
      </w:r>
      <w:r w:rsidR="0047179C">
        <w:rPr>
          <w:noProof/>
        </w:rPr>
        <w:fldChar w:fldCharType="end"/>
      </w:r>
    </w:p>
    <w:p w14:paraId="1B7A1AE9" w14:textId="77777777" w:rsidR="0000392D" w:rsidRDefault="0047179C" w:rsidP="00DB15AB">
      <w:pPr>
        <w:tabs>
          <w:tab w:val="right" w:leader="dot" w:pos="12240"/>
        </w:tabs>
        <w:ind w:left="2520"/>
      </w:pPr>
      <w:r>
        <w:fldChar w:fldCharType="end"/>
      </w:r>
    </w:p>
    <w:p w14:paraId="3667167D" w14:textId="77777777" w:rsidR="0000392D" w:rsidRDefault="0000392D"/>
    <w:p w14:paraId="2BD69BF1" w14:textId="77777777" w:rsidR="008F3A44" w:rsidRDefault="008F3A44">
      <w:pPr>
        <w:pStyle w:val="Heading2"/>
        <w:pBdr>
          <w:top w:val="single" w:sz="48" w:space="6" w:color="auto"/>
        </w:pBdr>
      </w:pPr>
      <w:bookmarkStart w:id="8" w:name="_Toc274823394"/>
      <w:bookmarkStart w:id="9" w:name="_Toc285028614"/>
      <w:r>
        <w:lastRenderedPageBreak/>
        <w:t>Brief Description</w:t>
      </w:r>
      <w:bookmarkEnd w:id="0"/>
      <w:bookmarkEnd w:id="1"/>
      <w:bookmarkEnd w:id="2"/>
      <w:bookmarkEnd w:id="3"/>
      <w:bookmarkEnd w:id="4"/>
      <w:bookmarkEnd w:id="5"/>
      <w:bookmarkEnd w:id="8"/>
      <w:bookmarkEnd w:id="9"/>
    </w:p>
    <w:p w14:paraId="632940EB" w14:textId="5E2C76BE" w:rsidR="008F3A44" w:rsidRPr="003B0CE1" w:rsidRDefault="008F3A44">
      <w:pPr>
        <w:rPr>
          <w:b/>
        </w:rPr>
      </w:pPr>
      <w:r>
        <w:rPr>
          <w:b/>
        </w:rPr>
        <w:t xml:space="preserve">Business Process: </w:t>
      </w:r>
      <w:r w:rsidR="00C4415A">
        <w:rPr>
          <w:b/>
        </w:rPr>
        <w:tab/>
      </w:r>
      <w:r>
        <w:rPr>
          <w:b/>
        </w:rPr>
        <w:t xml:space="preserve">4.2.2.10b </w:t>
      </w:r>
      <w:proofErr w:type="spellStart"/>
      <w:r w:rsidR="00EF08F8">
        <w:rPr>
          <w:b/>
        </w:rPr>
        <w:t>CCS</w:t>
      </w:r>
      <w:r w:rsidR="00040331">
        <w:rPr>
          <w:b/>
        </w:rPr>
        <w:t>.</w:t>
      </w:r>
      <w:r w:rsidR="0000392D" w:rsidRPr="003B0CE1">
        <w:rPr>
          <w:b/>
        </w:rPr>
        <w:t>Manage</w:t>
      </w:r>
      <w:proofErr w:type="spellEnd"/>
      <w:r w:rsidR="0000392D" w:rsidRPr="003B0CE1">
        <w:rPr>
          <w:b/>
        </w:rPr>
        <w:t xml:space="preserve"> Monitored - </w:t>
      </w:r>
      <w:r w:rsidR="003B0CE1" w:rsidRPr="003B0CE1">
        <w:rPr>
          <w:b/>
        </w:rPr>
        <w:t>Unmonitored Non-Billed Budget Billing</w:t>
      </w:r>
    </w:p>
    <w:p w14:paraId="40AC6571" w14:textId="77777777" w:rsidR="008F3A44" w:rsidRDefault="008F3A44">
      <w:pPr>
        <w:rPr>
          <w:b/>
        </w:rPr>
      </w:pPr>
      <w:r>
        <w:rPr>
          <w:b/>
        </w:rPr>
        <w:t xml:space="preserve">Process Type: </w:t>
      </w:r>
      <w:r w:rsidR="00C4415A">
        <w:rPr>
          <w:b/>
        </w:rPr>
        <w:tab/>
      </w:r>
      <w:r w:rsidR="00C4415A">
        <w:rPr>
          <w:b/>
        </w:rPr>
        <w:tab/>
      </w:r>
      <w:r>
        <w:rPr>
          <w:b/>
        </w:rPr>
        <w:t xml:space="preserve">Sub Process                     </w:t>
      </w:r>
    </w:p>
    <w:p w14:paraId="30BC735F" w14:textId="6D0C75CB" w:rsidR="008F3A44" w:rsidRDefault="008F3A44">
      <w:pPr>
        <w:rPr>
          <w:b/>
        </w:rPr>
      </w:pPr>
      <w:r>
        <w:rPr>
          <w:b/>
        </w:rPr>
        <w:t xml:space="preserve">Parent Process: </w:t>
      </w:r>
      <w:r w:rsidR="00C4415A">
        <w:rPr>
          <w:b/>
        </w:rPr>
        <w:tab/>
      </w:r>
      <w:r w:rsidR="00C4415A">
        <w:rPr>
          <w:b/>
        </w:rPr>
        <w:tab/>
      </w:r>
      <w:r>
        <w:rPr>
          <w:b/>
        </w:rPr>
        <w:t xml:space="preserve">3.4.2 </w:t>
      </w:r>
      <w:proofErr w:type="spellStart"/>
      <w:r w:rsidR="00EF08F8">
        <w:rPr>
          <w:b/>
        </w:rPr>
        <w:t>CCS</w:t>
      </w:r>
      <w:r w:rsidR="00040331">
        <w:rPr>
          <w:b/>
        </w:rPr>
        <w:t>.</w:t>
      </w:r>
      <w:r>
        <w:rPr>
          <w:b/>
        </w:rPr>
        <w:t>Develop</w:t>
      </w:r>
      <w:proofErr w:type="spellEnd"/>
      <w:r>
        <w:rPr>
          <w:b/>
        </w:rPr>
        <w:t xml:space="preserve"> Insight and Understanding                  </w:t>
      </w:r>
    </w:p>
    <w:p w14:paraId="48A2DCC0" w14:textId="01357C38" w:rsidR="008F3A44" w:rsidRDefault="008F3A44" w:rsidP="00C4415A">
      <w:pPr>
        <w:ind w:left="2160" w:hanging="2160"/>
        <w:rPr>
          <w:b/>
        </w:rPr>
      </w:pPr>
      <w:r>
        <w:rPr>
          <w:b/>
        </w:rPr>
        <w:t xml:space="preserve">Sibling Processes: </w:t>
      </w:r>
      <w:r w:rsidR="00C4415A">
        <w:rPr>
          <w:b/>
        </w:rPr>
        <w:tab/>
      </w:r>
      <w:r w:rsidR="003B0CE1">
        <w:rPr>
          <w:b/>
        </w:rPr>
        <w:t xml:space="preserve">4.3.1.1 </w:t>
      </w:r>
      <w:proofErr w:type="spellStart"/>
      <w:r w:rsidR="00EF08F8">
        <w:rPr>
          <w:b/>
        </w:rPr>
        <w:t>CCS</w:t>
      </w:r>
      <w:r w:rsidR="00040331">
        <w:rPr>
          <w:b/>
        </w:rPr>
        <w:t>.</w:t>
      </w:r>
      <w:r w:rsidR="003B0CE1">
        <w:rPr>
          <w:b/>
        </w:rPr>
        <w:t>Manage</w:t>
      </w:r>
      <w:proofErr w:type="spellEnd"/>
      <w:r w:rsidR="003B0CE1">
        <w:rPr>
          <w:b/>
        </w:rPr>
        <w:t xml:space="preserve"> </w:t>
      </w:r>
      <w:r>
        <w:rPr>
          <w:b/>
        </w:rPr>
        <w:t xml:space="preserve">Payments, 4.1.1.4 </w:t>
      </w:r>
      <w:proofErr w:type="spellStart"/>
      <w:r w:rsidR="00EF08F8">
        <w:rPr>
          <w:b/>
        </w:rPr>
        <w:t>CCS</w:t>
      </w:r>
      <w:r w:rsidR="00040331">
        <w:rPr>
          <w:b/>
        </w:rPr>
        <w:t>.</w:t>
      </w:r>
      <w:r>
        <w:rPr>
          <w:b/>
        </w:rPr>
        <w:t>Develop</w:t>
      </w:r>
      <w:proofErr w:type="spellEnd"/>
      <w:r>
        <w:rPr>
          <w:b/>
        </w:rPr>
        <w:t xml:space="preserve"> Arrears</w:t>
      </w:r>
      <w:r w:rsidR="003B0CE1">
        <w:rPr>
          <w:b/>
        </w:rPr>
        <w:t xml:space="preserve"> Procedures, 4.2.2 </w:t>
      </w:r>
      <w:proofErr w:type="spellStart"/>
      <w:r w:rsidR="00EF08F8">
        <w:rPr>
          <w:b/>
        </w:rPr>
        <w:t>CCS</w:t>
      </w:r>
      <w:r w:rsidR="00040331">
        <w:rPr>
          <w:b/>
        </w:rPr>
        <w:t>.</w:t>
      </w:r>
      <w:r w:rsidR="003B0CE1">
        <w:rPr>
          <w:b/>
        </w:rPr>
        <w:t>Manage</w:t>
      </w:r>
      <w:proofErr w:type="spellEnd"/>
      <w:r w:rsidR="003B0CE1">
        <w:rPr>
          <w:b/>
        </w:rPr>
        <w:t xml:space="preserve"> Bill</w:t>
      </w:r>
      <w:r>
        <w:rPr>
          <w:b/>
        </w:rPr>
        <w:t xml:space="preserve">, 3.4.1 </w:t>
      </w:r>
      <w:proofErr w:type="spellStart"/>
      <w:r w:rsidR="00EF08F8">
        <w:rPr>
          <w:b/>
        </w:rPr>
        <w:t>CCS</w:t>
      </w:r>
      <w:r w:rsidR="00040331">
        <w:rPr>
          <w:b/>
        </w:rPr>
        <w:t>.</w:t>
      </w:r>
      <w:r>
        <w:rPr>
          <w:b/>
        </w:rPr>
        <w:t>Manage</w:t>
      </w:r>
      <w:proofErr w:type="spellEnd"/>
      <w:r>
        <w:rPr>
          <w:b/>
        </w:rPr>
        <w:t xml:space="preserve"> Contact</w:t>
      </w:r>
      <w:r w:rsidR="003B0CE1">
        <w:rPr>
          <w:b/>
        </w:rPr>
        <w:t>s, 3.3.2.2.</w:t>
      </w:r>
      <w:r w:rsidR="00040331">
        <w:rPr>
          <w:b/>
        </w:rPr>
        <w:t xml:space="preserve"> </w:t>
      </w:r>
      <w:proofErr w:type="spellStart"/>
      <w:r w:rsidR="00EF08F8">
        <w:rPr>
          <w:b/>
        </w:rPr>
        <w:t>CCS</w:t>
      </w:r>
      <w:r w:rsidR="00040331">
        <w:rPr>
          <w:b/>
        </w:rPr>
        <w:t>.</w:t>
      </w:r>
      <w:r w:rsidR="003B0CE1">
        <w:rPr>
          <w:b/>
        </w:rPr>
        <w:t>Start</w:t>
      </w:r>
      <w:proofErr w:type="spellEnd"/>
      <w:r w:rsidR="003B0CE1">
        <w:rPr>
          <w:b/>
        </w:rPr>
        <w:t xml:space="preserve"> Non-</w:t>
      </w:r>
      <w:r>
        <w:rPr>
          <w:b/>
        </w:rPr>
        <w:t xml:space="preserve">Premise </w:t>
      </w:r>
      <w:r w:rsidR="003B0CE1">
        <w:rPr>
          <w:b/>
        </w:rPr>
        <w:t xml:space="preserve">Based Service, 3.3.2.4 </w:t>
      </w:r>
      <w:proofErr w:type="spellStart"/>
      <w:r w:rsidR="00EF08F8">
        <w:rPr>
          <w:b/>
        </w:rPr>
        <w:t>CCS</w:t>
      </w:r>
      <w:r w:rsidR="00040331">
        <w:rPr>
          <w:b/>
        </w:rPr>
        <w:t>.</w:t>
      </w:r>
      <w:r w:rsidR="003B0CE1">
        <w:rPr>
          <w:b/>
        </w:rPr>
        <w:t>Stop</w:t>
      </w:r>
      <w:proofErr w:type="spellEnd"/>
      <w:r w:rsidR="003B0CE1">
        <w:rPr>
          <w:b/>
        </w:rPr>
        <w:t xml:space="preserve"> Non-</w:t>
      </w:r>
      <w:r>
        <w:rPr>
          <w:b/>
        </w:rPr>
        <w:t xml:space="preserve">Premise Based Service, 4.3.1.1b </w:t>
      </w:r>
      <w:proofErr w:type="spellStart"/>
      <w:r w:rsidR="00EF08F8">
        <w:rPr>
          <w:b/>
        </w:rPr>
        <w:t>CCS</w:t>
      </w:r>
      <w:r w:rsidR="00040331">
        <w:rPr>
          <w:b/>
        </w:rPr>
        <w:t>.</w:t>
      </w:r>
      <w:r>
        <w:rPr>
          <w:b/>
        </w:rPr>
        <w:t>Process</w:t>
      </w:r>
      <w:proofErr w:type="spellEnd"/>
      <w:r>
        <w:rPr>
          <w:b/>
        </w:rPr>
        <w:t xml:space="preserve"> Monitored Non-Billed Budget Payments, 4.3.1.1.c </w:t>
      </w:r>
      <w:proofErr w:type="spellStart"/>
      <w:r w:rsidR="00EF08F8">
        <w:rPr>
          <w:b/>
        </w:rPr>
        <w:t>CCS</w:t>
      </w:r>
      <w:r w:rsidR="00040331">
        <w:rPr>
          <w:b/>
        </w:rPr>
        <w:t>.</w:t>
      </w:r>
      <w:r>
        <w:rPr>
          <w:b/>
        </w:rPr>
        <w:t>Process</w:t>
      </w:r>
      <w:proofErr w:type="spellEnd"/>
      <w:r>
        <w:rPr>
          <w:b/>
        </w:rPr>
        <w:t xml:space="preserve"> Unmonitored Non-Billed Budget P</w:t>
      </w:r>
      <w:r w:rsidR="003B0CE1">
        <w:rPr>
          <w:b/>
        </w:rPr>
        <w:t xml:space="preserve">ayments, and 3.4.4.1b </w:t>
      </w:r>
      <w:proofErr w:type="spellStart"/>
      <w:r w:rsidR="00EF08F8">
        <w:rPr>
          <w:b/>
        </w:rPr>
        <w:t>CCS</w:t>
      </w:r>
      <w:r w:rsidR="00040331">
        <w:rPr>
          <w:b/>
        </w:rPr>
        <w:t>.</w:t>
      </w:r>
      <w:r w:rsidR="003B0CE1">
        <w:rPr>
          <w:b/>
        </w:rPr>
        <w:t>Enroll</w:t>
      </w:r>
      <w:proofErr w:type="spellEnd"/>
      <w:r>
        <w:rPr>
          <w:b/>
        </w:rPr>
        <w:t xml:space="preserve"> in Non-Billed Budget, 3.4.4.2b </w:t>
      </w:r>
      <w:proofErr w:type="spellStart"/>
      <w:r w:rsidR="00EF08F8">
        <w:rPr>
          <w:b/>
        </w:rPr>
        <w:t>CCS</w:t>
      </w:r>
      <w:r w:rsidR="00040331">
        <w:rPr>
          <w:b/>
        </w:rPr>
        <w:t>.</w:t>
      </w:r>
      <w:r>
        <w:rPr>
          <w:b/>
        </w:rPr>
        <w:t>Renew</w:t>
      </w:r>
      <w:proofErr w:type="spellEnd"/>
      <w:r>
        <w:rPr>
          <w:b/>
        </w:rPr>
        <w:t xml:space="preserve"> Non-Billed Budget, and 3.4.4.3b </w:t>
      </w:r>
      <w:proofErr w:type="spellStart"/>
      <w:r w:rsidR="00EF08F8">
        <w:rPr>
          <w:b/>
        </w:rPr>
        <w:t>CCS</w:t>
      </w:r>
      <w:r w:rsidR="00040331">
        <w:rPr>
          <w:b/>
        </w:rPr>
        <w:t>.</w:t>
      </w:r>
      <w:r>
        <w:rPr>
          <w:b/>
        </w:rPr>
        <w:t>Expire</w:t>
      </w:r>
      <w:proofErr w:type="spellEnd"/>
      <w:r>
        <w:rPr>
          <w:b/>
        </w:rPr>
        <w:t xml:space="preserve"> Non-Billed Budget </w:t>
      </w:r>
    </w:p>
    <w:p w14:paraId="2AFB9867" w14:textId="77777777" w:rsidR="008F3A44" w:rsidRDefault="008F3A44">
      <w:pPr>
        <w:rPr>
          <w:b/>
        </w:rPr>
      </w:pPr>
    </w:p>
    <w:p w14:paraId="11127B6A" w14:textId="77777777" w:rsidR="008F3A44" w:rsidRDefault="008F3A44">
      <w:r>
        <w:t xml:space="preserve">This process describes how Billing impacts the customer on Monitored and Unmonitored Non-Billed Budget plans.   </w:t>
      </w:r>
    </w:p>
    <w:p w14:paraId="0D155CBD" w14:textId="77777777" w:rsidR="008F3A44" w:rsidRDefault="008F3A44"/>
    <w:p w14:paraId="0793803A" w14:textId="77777777" w:rsidR="008F3A44" w:rsidRDefault="008F3A44">
      <w:r>
        <w:t xml:space="preserve">At billing, balances are transferred from the </w:t>
      </w:r>
      <w:hyperlink w:anchor="AccountMonitoredNBBSA" w:history="1">
        <w:r>
          <w:rPr>
            <w:rStyle w:val="Hyperlink"/>
          </w:rPr>
          <w:t>Monitored Non-Billed Budget SA</w:t>
        </w:r>
      </w:hyperlink>
      <w:r>
        <w:t xml:space="preserve"> to the Covered SA’s for </w:t>
      </w:r>
      <w:hyperlink w:anchor="AccountMonitoredNBB" w:history="1">
        <w:r>
          <w:rPr>
            <w:rStyle w:val="Hyperlink"/>
          </w:rPr>
          <w:t>Monitored Non-Billed Budgets</w:t>
        </w:r>
      </w:hyperlink>
      <w:r w:rsidR="00E9437E">
        <w:t xml:space="preserve">. </w:t>
      </w:r>
      <w:r>
        <w:t xml:space="preserve">The Current Balance for the Covered SA’s remains at “0”.   </w:t>
      </w:r>
    </w:p>
    <w:p w14:paraId="40AAE213" w14:textId="77777777" w:rsidR="008F3A44" w:rsidRDefault="008F3A44"/>
    <w:p w14:paraId="76AFC4CC" w14:textId="77777777" w:rsidR="008F3A44" w:rsidRDefault="008F3A44">
      <w:r>
        <w:t xml:space="preserve">At billing, balances are transferred typically from the Overpayment SA to the Covered SA’s for </w:t>
      </w:r>
      <w:hyperlink w:anchor="AccountUnmonitoredNBB" w:history="1">
        <w:r>
          <w:rPr>
            <w:rStyle w:val="Hyperlink"/>
          </w:rPr>
          <w:t>Unmonitored Non-Billed Budgets</w:t>
        </w:r>
      </w:hyperlink>
      <w:r w:rsidR="00E9437E">
        <w:t xml:space="preserve">. </w:t>
      </w:r>
      <w:r>
        <w:t xml:space="preserve">The Current Balance for the </w:t>
      </w:r>
      <w:hyperlink w:anchor="AccountUnMonitoredNBBSA" w:history="1">
        <w:r>
          <w:rPr>
            <w:rStyle w:val="Hyperlink"/>
          </w:rPr>
          <w:t>Unmonitored Non-Billed Budget SA</w:t>
        </w:r>
      </w:hyperlink>
      <w:r>
        <w:t xml:space="preserve"> is always “0”.    </w:t>
      </w:r>
    </w:p>
    <w:p w14:paraId="501DB467" w14:textId="77777777" w:rsidR="008F3A44" w:rsidRDefault="008F3A44"/>
    <w:p w14:paraId="1E9EBBA5" w14:textId="77777777" w:rsidR="008F3A44" w:rsidRDefault="008F3A44">
      <w:r>
        <w:t xml:space="preserve"> </w:t>
      </w:r>
    </w:p>
    <w:p w14:paraId="4A9175D1" w14:textId="77777777" w:rsidR="008F3A44" w:rsidRDefault="008F3A44"/>
    <w:p w14:paraId="4961BAB4" w14:textId="77777777" w:rsidR="008F3A44" w:rsidRDefault="008F3A44">
      <w:r>
        <w:t xml:space="preserve">   </w:t>
      </w:r>
    </w:p>
    <w:p w14:paraId="454454D2" w14:textId="77777777" w:rsidR="008F3A44" w:rsidRDefault="008F3A44">
      <w:pPr>
        <w:pStyle w:val="Heading2"/>
      </w:pPr>
      <w:bookmarkStart w:id="10" w:name="BusinessProcessModel"/>
      <w:bookmarkStart w:id="11" w:name="_Toc220561030"/>
      <w:bookmarkStart w:id="12" w:name="_Toc220561223"/>
      <w:bookmarkStart w:id="13" w:name="_Toc220561551"/>
      <w:bookmarkStart w:id="14" w:name="_Toc220561871"/>
      <w:bookmarkStart w:id="15" w:name="_Toc220562309"/>
      <w:bookmarkStart w:id="16" w:name="_Toc220562599"/>
      <w:bookmarkStart w:id="17" w:name="_Toc274823395"/>
      <w:bookmarkStart w:id="18" w:name="_Toc285028615"/>
      <w:bookmarkEnd w:id="10"/>
      <w:r>
        <w:lastRenderedPageBreak/>
        <w:t>Business Process Model</w:t>
      </w:r>
      <w:bookmarkEnd w:id="11"/>
      <w:bookmarkEnd w:id="12"/>
      <w:bookmarkEnd w:id="13"/>
      <w:bookmarkEnd w:id="14"/>
      <w:bookmarkEnd w:id="15"/>
      <w:bookmarkEnd w:id="16"/>
      <w:bookmarkEnd w:id="17"/>
      <w:bookmarkEnd w:id="18"/>
      <w:r>
        <w:t xml:space="preserve"> </w:t>
      </w:r>
    </w:p>
    <w:p w14:paraId="6976D66D" w14:textId="16E2EAA9" w:rsidR="00E9437E" w:rsidRPr="00E9437E" w:rsidRDefault="0034748C" w:rsidP="0015775C">
      <w:pPr>
        <w:pStyle w:val="BodyText"/>
        <w:ind w:hanging="2520"/>
      </w:pPr>
      <w:r>
        <w:object w:dxaOrig="25981" w:dyaOrig="15891" w14:anchorId="03FF0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4pt;height:406.8pt" o:ole="">
            <v:imagedata r:id="rId8" o:title=""/>
          </v:shape>
          <o:OLEObject Type="Embed" ProgID="Visio.Drawing.15" ShapeID="_x0000_i1025" DrawAspect="Content" ObjectID="_1798996939" r:id="rId9"/>
        </w:object>
      </w:r>
    </w:p>
    <w:p w14:paraId="0F0D0125" w14:textId="77777777" w:rsidR="00F02290" w:rsidRDefault="00F02290">
      <w:pPr>
        <w:tabs>
          <w:tab w:val="left" w:pos="10530"/>
          <w:tab w:val="left" w:pos="10890"/>
        </w:tabs>
        <w:ind w:hanging="1080"/>
      </w:pPr>
    </w:p>
    <w:p w14:paraId="00F1B15A" w14:textId="77777777" w:rsidR="00D82A4B" w:rsidRDefault="00D82A4B" w:rsidP="00E9437E">
      <w:pPr>
        <w:tabs>
          <w:tab w:val="left" w:pos="10530"/>
          <w:tab w:val="left" w:pos="10890"/>
        </w:tabs>
        <w:ind w:left="-1080"/>
      </w:pPr>
    </w:p>
    <w:p w14:paraId="532D730E" w14:textId="77777777" w:rsidR="00D82A4B" w:rsidRDefault="00D82A4B" w:rsidP="00E9437E">
      <w:pPr>
        <w:tabs>
          <w:tab w:val="left" w:pos="10530"/>
          <w:tab w:val="left" w:pos="10890"/>
        </w:tabs>
        <w:ind w:left="-1080"/>
      </w:pPr>
    </w:p>
    <w:p w14:paraId="11A3C41F" w14:textId="77777777" w:rsidR="008F3A44" w:rsidRDefault="008F3A44">
      <w:pPr>
        <w:ind w:left="-90"/>
      </w:pPr>
    </w:p>
    <w:p w14:paraId="7F988E4C" w14:textId="77777777" w:rsidR="008F3A44" w:rsidRDefault="008F3A44">
      <w:pPr>
        <w:pStyle w:val="Heading2"/>
        <w:rPr>
          <w:rFonts w:cs="Arial"/>
          <w:lang w:eastAsia="en-US"/>
        </w:rPr>
      </w:pPr>
      <w:bookmarkStart w:id="19" w:name="_Toc220561031"/>
      <w:bookmarkStart w:id="20" w:name="_Toc220561224"/>
      <w:bookmarkStart w:id="21" w:name="_Toc220561552"/>
      <w:bookmarkStart w:id="22" w:name="_Toc220561872"/>
      <w:bookmarkStart w:id="23" w:name="_Toc220562310"/>
      <w:bookmarkStart w:id="24" w:name="_Toc220562600"/>
      <w:bookmarkStart w:id="25" w:name="_Toc274823396"/>
      <w:bookmarkStart w:id="26" w:name="_Toc285028616"/>
      <w:r>
        <w:lastRenderedPageBreak/>
        <w:t>Detail Business Process Model Description</w:t>
      </w:r>
      <w:bookmarkEnd w:id="19"/>
      <w:bookmarkEnd w:id="20"/>
      <w:bookmarkEnd w:id="21"/>
      <w:bookmarkEnd w:id="22"/>
      <w:bookmarkEnd w:id="23"/>
      <w:bookmarkEnd w:id="24"/>
      <w:bookmarkEnd w:id="25"/>
      <w:bookmarkEnd w:id="26"/>
    </w:p>
    <w:p w14:paraId="1A97EA14" w14:textId="77777777" w:rsidR="008F3A44" w:rsidRDefault="00000000">
      <w:pPr>
        <w:rPr>
          <w:rFonts w:ascii="Arial" w:hAnsi="Arial" w:cs="Arial"/>
          <w:b/>
          <w:u w:val="single"/>
          <w:lang w:eastAsia="en-US"/>
        </w:rPr>
      </w:pPr>
      <w:hyperlink w:anchor="BusinessProcessModel" w:history="1">
        <w:r w:rsidR="008F3A44">
          <w:rPr>
            <w:rStyle w:val="Hyperlink"/>
            <w:rFonts w:cs="Arial"/>
            <w:b/>
          </w:rPr>
          <w:t>1.1</w:t>
        </w:r>
      </w:hyperlink>
      <w:r w:rsidR="008F3A44">
        <w:rPr>
          <w:rFonts w:cs="Arial"/>
          <w:b/>
          <w:u w:val="single"/>
        </w:rPr>
        <w:t xml:space="preserve"> Check Eligibility for Billing</w:t>
      </w:r>
      <w:r w:rsidR="008F3A44">
        <w:rPr>
          <w:rFonts w:cs="Arial"/>
          <w:b/>
          <w:u w:val="single"/>
          <w:lang w:eastAsia="en-US"/>
        </w:rPr>
        <w:t xml:space="preserve"> </w:t>
      </w:r>
    </w:p>
    <w:p w14:paraId="50FBCD78" w14:textId="7115DB7B"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67064404" w14:textId="77777777" w:rsidR="008F3A44" w:rsidRDefault="008F3A44">
      <w:pPr>
        <w:rPr>
          <w:rFonts w:cs="Arial"/>
          <w:b/>
          <w:u w:val="single"/>
          <w:lang w:eastAsia="en-US"/>
        </w:rPr>
      </w:pPr>
      <w:r>
        <w:rPr>
          <w:rFonts w:cs="Arial"/>
          <w:b/>
          <w:lang w:eastAsia="en-US"/>
        </w:rPr>
        <w:t>Description:</w:t>
      </w:r>
    </w:p>
    <w:p w14:paraId="766C3BF8" w14:textId="716F8317" w:rsidR="008F3A44" w:rsidRDefault="008F3A44">
      <w:pPr>
        <w:rPr>
          <w:lang w:eastAsia="en-US"/>
        </w:rPr>
      </w:pPr>
      <w:r>
        <w:rPr>
          <w:lang w:eastAsia="en-US"/>
        </w:rPr>
        <w:t>Batch Billing analyzes accounts with a defined bill cycle each time the bill cycle window opens.</w:t>
      </w:r>
      <w:r w:rsidR="003B0CE1">
        <w:rPr>
          <w:lang w:eastAsia="en-US"/>
        </w:rPr>
        <w:t xml:space="preserve"> Refer to 4.2.2 </w:t>
      </w:r>
      <w:r w:rsidR="00C738D2">
        <w:rPr>
          <w:b/>
        </w:rPr>
        <w:t>CCS</w:t>
      </w:r>
      <w:r w:rsidR="00040331">
        <w:rPr>
          <w:b/>
        </w:rPr>
        <w:t>(CCB)</w:t>
      </w:r>
      <w:r w:rsidR="0084672F">
        <w:rPr>
          <w:b/>
        </w:rPr>
        <w:t xml:space="preserve"> </w:t>
      </w:r>
      <w:r w:rsidR="003B0CE1">
        <w:rPr>
          <w:lang w:eastAsia="en-US"/>
        </w:rPr>
        <w:t xml:space="preserve">Manage Bill </w:t>
      </w:r>
      <w:r>
        <w:rPr>
          <w:lang w:eastAsia="en-US"/>
        </w:rPr>
        <w:t xml:space="preserve">Process for more information. </w:t>
      </w:r>
    </w:p>
    <w:p w14:paraId="3145963A" w14:textId="77777777" w:rsidR="008F3A44" w:rsidRDefault="008F3A44">
      <w:pPr>
        <w:rPr>
          <w:lang w:eastAsia="en-US"/>
        </w:rPr>
      </w:pPr>
    </w:p>
    <w:p w14:paraId="6B44958D" w14:textId="0BFA5B41" w:rsidR="008F3A44" w:rsidRDefault="008F3A44">
      <w:pPr>
        <w:rPr>
          <w:rFonts w:cs="Arial"/>
          <w:b/>
          <w:lang w:eastAsia="en-US"/>
        </w:rPr>
      </w:pPr>
      <w:r>
        <w:rPr>
          <w:rFonts w:cs="Arial"/>
          <w:b/>
          <w:lang w:eastAsia="en-US"/>
        </w:rPr>
        <w:t xml:space="preserve">Customizable process N             </w:t>
      </w:r>
      <w:r w:rsidR="00902B3D">
        <w:rPr>
          <w:rFonts w:cs="Arial"/>
          <w:b/>
          <w:lang w:eastAsia="en-US"/>
        </w:rPr>
        <w:t>Process Name</w:t>
      </w:r>
      <w:r w:rsidR="00E9437E">
        <w:rPr>
          <w:rFonts w:cs="Arial"/>
          <w:b/>
          <w:lang w:eastAsia="en-US"/>
        </w:rPr>
        <w: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845E20" w:rsidRPr="00484112" w14:paraId="322E8EF2"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76158224" w14:textId="7ED16CC9" w:rsidR="00845E20" w:rsidRPr="00376C65" w:rsidRDefault="00845E20" w:rsidP="000D4467">
            <w:pPr>
              <w:rPr>
                <w:rFonts w:cs="Arial"/>
                <w:bCs/>
                <w:szCs w:val="18"/>
                <w:lang w:eastAsia="en-US"/>
              </w:rPr>
            </w:pPr>
            <w:r>
              <w:rPr>
                <w:rFonts w:cs="Arial"/>
                <w:bCs/>
                <w:szCs w:val="18"/>
                <w:lang w:eastAsia="en-US"/>
              </w:rPr>
              <w:t xml:space="preserve">Billing - </w:t>
            </w:r>
            <w:r>
              <w:t xml:space="preserve"> </w:t>
            </w:r>
            <w:r w:rsidRPr="00393F70">
              <w:rPr>
                <w:rFonts w:cs="Arial"/>
                <w:bCs/>
                <w:szCs w:val="18"/>
                <w:lang w:eastAsia="en-US"/>
              </w:rPr>
              <w:t>C1-BLEIL</w:t>
            </w:r>
            <w:r w:rsidRPr="00393F70" w:rsidDel="00393F70">
              <w:rPr>
                <w:rFonts w:cs="Arial"/>
                <w:bCs/>
                <w:szCs w:val="18"/>
                <w:lang w:eastAsia="en-US"/>
              </w:rPr>
              <w:t xml:space="preserve"> </w:t>
            </w:r>
            <w:r>
              <w:rPr>
                <w:rFonts w:cs="Arial"/>
                <w:bCs/>
                <w:szCs w:val="18"/>
                <w:lang w:eastAsia="en-US"/>
              </w:rPr>
              <w:t xml:space="preserve">(Batch Control) - </w:t>
            </w:r>
            <w:r>
              <w:t xml:space="preserve"> </w:t>
            </w:r>
            <w:r w:rsidRPr="00393F70">
              <w:rPr>
                <w:rFonts w:cs="Arial"/>
                <w:bCs/>
                <w:szCs w:val="18"/>
                <w:lang w:eastAsia="en-US"/>
              </w:rPr>
              <w:t xml:space="preserve">Billing Data Initial Load for </w:t>
            </w:r>
            <w:proofErr w:type="spellStart"/>
            <w:r w:rsidRPr="00393F70">
              <w:rPr>
                <w:rFonts w:cs="Arial"/>
                <w:bCs/>
                <w:szCs w:val="18"/>
                <w:lang w:eastAsia="en-US"/>
              </w:rPr>
              <w:t>DataConnect</w:t>
            </w:r>
            <w:proofErr w:type="spellEnd"/>
            <w:r>
              <w:rPr>
                <w:rFonts w:cs="Arial"/>
                <w:bCs/>
                <w:szCs w:val="18"/>
                <w:lang w:eastAsia="en-US"/>
              </w:rPr>
              <w:t xml:space="preserve">. (Eligible for Billing_ – Refer to 4.2.2 </w:t>
            </w:r>
            <w:r>
              <w:rPr>
                <w:b/>
              </w:rPr>
              <w:t xml:space="preserve"> </w:t>
            </w:r>
            <w:r w:rsidR="00C738D2">
              <w:t>CCS</w:t>
            </w:r>
            <w:r>
              <w:t>(CCB)</w:t>
            </w:r>
            <w:r>
              <w:rPr>
                <w:b/>
              </w:rPr>
              <w:t xml:space="preserve"> </w:t>
            </w:r>
            <w:r>
              <w:rPr>
                <w:rFonts w:cs="Arial"/>
                <w:bCs/>
                <w:szCs w:val="18"/>
                <w:lang w:eastAsia="en-US"/>
              </w:rPr>
              <w:t>Manage Bill</w:t>
            </w:r>
          </w:p>
        </w:tc>
      </w:tr>
    </w:tbl>
    <w:p w14:paraId="412A2C06" w14:textId="77777777" w:rsidR="008F3A44" w:rsidRDefault="008F3A44">
      <w:pPr>
        <w:rPr>
          <w:lang w:eastAsia="en-US"/>
        </w:rPr>
      </w:pPr>
    </w:p>
    <w:p w14:paraId="219B031B" w14:textId="28F1F92B" w:rsidR="00397298" w:rsidRDefault="00000000" w:rsidP="00397298">
      <w:pPr>
        <w:rPr>
          <w:rFonts w:ascii="Arial" w:hAnsi="Arial" w:cs="Arial"/>
          <w:b/>
          <w:u w:val="single"/>
          <w:lang w:eastAsia="en-US"/>
        </w:rPr>
      </w:pPr>
      <w:hyperlink w:anchor="BusinessProcessModel" w:history="1">
        <w:r w:rsidR="008F3A44">
          <w:rPr>
            <w:rStyle w:val="Hyperlink"/>
            <w:rFonts w:cs="Arial"/>
            <w:b/>
          </w:rPr>
          <w:t>1.2</w:t>
        </w:r>
      </w:hyperlink>
      <w:r w:rsidR="008F3A44">
        <w:rPr>
          <w:rFonts w:cs="Arial"/>
          <w:b/>
          <w:u w:val="single"/>
        </w:rPr>
        <w:t xml:space="preserve"> </w:t>
      </w:r>
      <w:r w:rsidR="00397298">
        <w:rPr>
          <w:rFonts w:cs="Arial"/>
          <w:b/>
          <w:u w:val="single"/>
        </w:rPr>
        <w:t xml:space="preserve"> </w:t>
      </w:r>
      <w:r w:rsidR="00277EE8">
        <w:rPr>
          <w:rFonts w:cs="Arial"/>
          <w:b/>
          <w:u w:val="single"/>
        </w:rPr>
        <w:t>Calculate and Create Bill Segment</w:t>
      </w:r>
      <w:r w:rsidR="002A280C">
        <w:rPr>
          <w:rFonts w:cs="Arial"/>
          <w:b/>
          <w:u w:val="single"/>
          <w:lang w:eastAsia="en-US"/>
        </w:rPr>
        <w:t xml:space="preserve"> Group: Generate Bill Segment</w:t>
      </w:r>
    </w:p>
    <w:p w14:paraId="52D2D95B" w14:textId="20786E6E" w:rsidR="00397298" w:rsidRDefault="00397298" w:rsidP="00397298">
      <w:pPr>
        <w:rPr>
          <w:rFonts w:cs="Arial"/>
          <w:lang w:eastAsia="en-US"/>
        </w:rPr>
      </w:pPr>
      <w:r>
        <w:rPr>
          <w:b/>
          <w:bCs/>
          <w:lang w:eastAsia="en-US"/>
        </w:rPr>
        <w:t>A</w:t>
      </w:r>
      <w:r>
        <w:rPr>
          <w:rFonts w:cs="Arial"/>
          <w:b/>
          <w:lang w:eastAsia="en-US"/>
        </w:rPr>
        <w:t xml:space="preserve">ctor/Role: </w:t>
      </w:r>
      <w:r w:rsidR="00C738D2">
        <w:rPr>
          <w:rFonts w:cs="Arial"/>
          <w:b/>
          <w:lang w:eastAsia="en-US"/>
        </w:rPr>
        <w:t>CCS</w:t>
      </w:r>
      <w:r w:rsidR="00040331">
        <w:rPr>
          <w:rFonts w:cs="Arial"/>
          <w:b/>
          <w:lang w:eastAsia="en-US"/>
        </w:rPr>
        <w:t>(CCB)</w:t>
      </w:r>
    </w:p>
    <w:p w14:paraId="7DE95AE3" w14:textId="77777777" w:rsidR="00397298" w:rsidRDefault="00397298" w:rsidP="00397298">
      <w:pPr>
        <w:rPr>
          <w:rFonts w:cs="Arial"/>
          <w:b/>
          <w:u w:val="single"/>
          <w:lang w:eastAsia="en-US"/>
        </w:rPr>
      </w:pPr>
      <w:r>
        <w:rPr>
          <w:rFonts w:cs="Arial"/>
          <w:b/>
          <w:lang w:eastAsia="en-US"/>
        </w:rPr>
        <w:t>Description:</w:t>
      </w:r>
    </w:p>
    <w:p w14:paraId="7C50A6B4" w14:textId="77777777" w:rsidR="00397298" w:rsidRDefault="00397298" w:rsidP="00397298">
      <w:pPr>
        <w:rPr>
          <w:lang w:eastAsia="en-US"/>
        </w:rPr>
      </w:pPr>
      <w:r>
        <w:rPr>
          <w:lang w:eastAsia="en-US"/>
        </w:rPr>
        <w:t xml:space="preserve">Billing process calculates, creates bill segment, and creates financial transaction.  (Actual Billed Amount).      </w:t>
      </w:r>
    </w:p>
    <w:p w14:paraId="3D184B7D" w14:textId="77777777" w:rsidR="00397298" w:rsidRDefault="00397298" w:rsidP="00397298">
      <w:pPr>
        <w:rPr>
          <w:lang w:eastAsia="en-US"/>
        </w:rPr>
      </w:pPr>
    </w:p>
    <w:p w14:paraId="6814DD3D" w14:textId="33B597D2" w:rsidR="00590D85" w:rsidRDefault="00590D85" w:rsidP="00590D85">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845E20" w:rsidRPr="00484112" w14:paraId="09CCF70A"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5F20C91A" w14:textId="77777777" w:rsidR="00845E20" w:rsidRPr="00590D85" w:rsidRDefault="00845E20" w:rsidP="00845E20">
            <w:pPr>
              <w:rPr>
                <w:rFonts w:cs="Arial"/>
                <w:color w:val="000000"/>
                <w:szCs w:val="16"/>
              </w:rPr>
            </w:pPr>
            <w:r w:rsidRPr="00503C91">
              <w:rPr>
                <w:rFonts w:cs="Arial"/>
                <w:color w:val="000000"/>
                <w:szCs w:val="16"/>
              </w:rPr>
              <w:t>C1-BSBF-BA</w:t>
            </w:r>
            <w:r>
              <w:rPr>
                <w:rFonts w:cs="Arial"/>
                <w:color w:val="000000"/>
                <w:szCs w:val="16"/>
              </w:rPr>
              <w:t xml:space="preserve"> - </w:t>
            </w:r>
            <w:r>
              <w:t xml:space="preserve"> </w:t>
            </w:r>
            <w:r w:rsidRPr="00393F70">
              <w:rPr>
                <w:rFonts w:cs="Arial"/>
                <w:color w:val="000000"/>
                <w:szCs w:val="16"/>
              </w:rPr>
              <w:t>Payoff Amt = Bill Amt / Current Amt = Amt Due</w:t>
            </w:r>
            <w:r>
              <w:rPr>
                <w:rFonts w:cs="Arial"/>
                <w:color w:val="000000"/>
                <w:szCs w:val="16"/>
              </w:rPr>
              <w:t>.</w:t>
            </w:r>
            <w:r w:rsidRPr="00393F70">
              <w:rPr>
                <w:rFonts w:cs="Arial"/>
                <w:color w:val="000000"/>
                <w:szCs w:val="16"/>
              </w:rPr>
              <w:t xml:space="preserve"> </w:t>
            </w:r>
            <w:r>
              <w:rPr>
                <w:rFonts w:cs="Arial"/>
                <w:color w:val="000000"/>
                <w:szCs w:val="16"/>
              </w:rPr>
              <w:t xml:space="preserve"> (Algorithm Type - </w:t>
            </w:r>
            <w:r w:rsidRPr="00820296">
              <w:rPr>
                <w:rFonts w:cs="Arial"/>
                <w:color w:val="000000"/>
                <w:szCs w:val="16"/>
              </w:rPr>
              <w:t>BSBF-BA</w:t>
            </w:r>
            <w:r>
              <w:rPr>
                <w:rFonts w:cs="Arial"/>
                <w:color w:val="000000"/>
                <w:szCs w:val="16"/>
              </w:rPr>
              <w:t xml:space="preserve">) </w:t>
            </w:r>
            <w:r w:rsidRPr="00503C91" w:rsidDel="00503C91">
              <w:rPr>
                <w:rFonts w:cs="Arial"/>
                <w:color w:val="000000"/>
                <w:szCs w:val="16"/>
              </w:rPr>
              <w:t xml:space="preserve"> </w:t>
            </w:r>
            <w:r w:rsidRPr="00503C91">
              <w:rPr>
                <w:rFonts w:cs="Arial"/>
                <w:color w:val="000000"/>
                <w:szCs w:val="16"/>
              </w:rPr>
              <w:t xml:space="preserve">- </w:t>
            </w:r>
            <w:r>
              <w:t xml:space="preserve"> </w:t>
            </w:r>
            <w:r w:rsidRPr="00590D85">
              <w:rPr>
                <w:rFonts w:cs="Arial"/>
                <w:color w:val="000000"/>
                <w:szCs w:val="16"/>
              </w:rPr>
              <w:t>This bill segment financial transaction algorithm creates a financial transaction for a bill segment where:</w:t>
            </w:r>
          </w:p>
          <w:p w14:paraId="07CFD812" w14:textId="77777777" w:rsidR="00845E20" w:rsidRPr="00590D85" w:rsidRDefault="00845E20" w:rsidP="00845E20">
            <w:pPr>
              <w:rPr>
                <w:rFonts w:cs="Arial"/>
                <w:color w:val="000000"/>
                <w:szCs w:val="16"/>
              </w:rPr>
            </w:pPr>
            <w:r w:rsidRPr="00590D85">
              <w:rPr>
                <w:rFonts w:cs="Arial"/>
                <w:color w:val="000000"/>
                <w:szCs w:val="16"/>
              </w:rPr>
              <w:t>- Payoff amount = bill amount</w:t>
            </w:r>
          </w:p>
          <w:p w14:paraId="4BA0D40D" w14:textId="77777777" w:rsidR="00845E20" w:rsidRPr="00590D85" w:rsidRDefault="00845E20" w:rsidP="00845E20">
            <w:pPr>
              <w:rPr>
                <w:rFonts w:cs="Arial"/>
                <w:color w:val="000000"/>
                <w:szCs w:val="16"/>
              </w:rPr>
            </w:pPr>
            <w:r w:rsidRPr="00590D85">
              <w:rPr>
                <w:rFonts w:cs="Arial"/>
                <w:color w:val="000000"/>
                <w:szCs w:val="16"/>
              </w:rPr>
              <w:t>- Current amount = bill amount / zero / recurring charge amount (see below for which value is used)</w:t>
            </w:r>
          </w:p>
          <w:p w14:paraId="73F3C253" w14:textId="77777777" w:rsidR="00845E20" w:rsidRPr="00590D85" w:rsidRDefault="00845E20" w:rsidP="00845E20">
            <w:pPr>
              <w:rPr>
                <w:rFonts w:cs="Arial"/>
                <w:color w:val="000000"/>
                <w:szCs w:val="16"/>
              </w:rPr>
            </w:pPr>
            <w:r w:rsidRPr="00590D85">
              <w:rPr>
                <w:rFonts w:cs="Arial"/>
                <w:color w:val="000000"/>
                <w:szCs w:val="16"/>
              </w:rPr>
              <w:t>- The general ledger is affected.  Distribution codes are taken from the bill lines (typically these GL accounts are credited) and the SA type (typically this GL account is debited).</w:t>
            </w:r>
          </w:p>
          <w:p w14:paraId="6972CE8E" w14:textId="77777777" w:rsidR="00845E20" w:rsidRPr="00590D85" w:rsidRDefault="00845E20" w:rsidP="00845E20">
            <w:pPr>
              <w:rPr>
                <w:rFonts w:cs="Arial"/>
                <w:color w:val="000000"/>
                <w:szCs w:val="16"/>
              </w:rPr>
            </w:pPr>
          </w:p>
          <w:p w14:paraId="61941A97" w14:textId="746B06B5" w:rsidR="00845E20" w:rsidRPr="00376C65" w:rsidRDefault="00845E20" w:rsidP="00845E20">
            <w:pPr>
              <w:rPr>
                <w:rFonts w:cs="Arial"/>
                <w:bCs/>
                <w:szCs w:val="18"/>
                <w:lang w:eastAsia="en-US"/>
              </w:rPr>
            </w:pPr>
            <w:r w:rsidRPr="00590D85">
              <w:rPr>
                <w:rFonts w:cs="Arial"/>
                <w:color w:val="000000"/>
                <w:szCs w:val="16"/>
              </w:rPr>
              <w:t xml:space="preserve">Note - current amount equals the bill amount unless the service agreement is linked to a monitored non-billed </w:t>
            </w:r>
            <w:proofErr w:type="gramStart"/>
            <w:r w:rsidRPr="00590D85">
              <w:rPr>
                <w:rFonts w:cs="Arial"/>
                <w:color w:val="000000"/>
                <w:szCs w:val="16"/>
              </w:rPr>
              <w:t>budget</w:t>
            </w:r>
            <w:proofErr w:type="gramEnd"/>
            <w:r w:rsidRPr="00590D85">
              <w:rPr>
                <w:rFonts w:cs="Arial"/>
                <w:color w:val="000000"/>
                <w:szCs w:val="16"/>
              </w:rPr>
              <w:t xml:space="preserve"> or its recurring charge amount is populated.  If the SA is linked to a monitored non-billed budget, the current amount is set to zero.  If the SA has a recurring charge, the current amount equals the recurring charge amount (e.g., the SA is part of a budget plan).  For these types of service agreements, the payoff amount is the actual bill amount, and the </w:t>
            </w:r>
            <w:r w:rsidRPr="00590D85">
              <w:rPr>
                <w:rFonts w:cs="Arial"/>
                <w:color w:val="000000"/>
                <w:szCs w:val="16"/>
              </w:rPr>
              <w:lastRenderedPageBreak/>
              <w:t>current amount is the budget amount (specified in the SA's recurring charge).  If the recurring charge amount is zero, the current amount will be the bill amount.</w:t>
            </w:r>
          </w:p>
        </w:tc>
      </w:tr>
    </w:tbl>
    <w:p w14:paraId="7BEF9FA0" w14:textId="77777777" w:rsidR="00397298" w:rsidRDefault="00397298" w:rsidP="00397298">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453DAF" w:rsidRPr="00484112" w14:paraId="51015D38"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3A9B197C" w14:textId="77777777" w:rsidR="00453DAF" w:rsidRDefault="00453DAF" w:rsidP="00453DAF">
            <w:pPr>
              <w:rPr>
                <w:rFonts w:cs="Arial"/>
                <w:bCs/>
                <w:szCs w:val="18"/>
                <w:lang w:eastAsia="en-US"/>
              </w:rPr>
            </w:pPr>
            <w:r>
              <w:rPr>
                <w:rFonts w:cs="Arial"/>
                <w:bCs/>
                <w:szCs w:val="18"/>
                <w:lang w:eastAsia="en-US"/>
              </w:rPr>
              <w:t xml:space="preserve">Bill Segment Type </w:t>
            </w:r>
          </w:p>
          <w:p w14:paraId="557A8DB3" w14:textId="6B2D7499" w:rsidR="00453DAF" w:rsidRPr="00376C65" w:rsidRDefault="00453DAF" w:rsidP="00453DAF">
            <w:pPr>
              <w:rPr>
                <w:rFonts w:cs="Arial"/>
                <w:bCs/>
                <w:szCs w:val="18"/>
                <w:lang w:eastAsia="en-US"/>
              </w:rPr>
            </w:pPr>
            <w:r>
              <w:rPr>
                <w:rFonts w:cs="Arial"/>
                <w:bCs/>
                <w:szCs w:val="18"/>
                <w:lang w:eastAsia="en-US"/>
              </w:rPr>
              <w:t xml:space="preserve">SA Type (defined as eligible for </w:t>
            </w:r>
            <w:proofErr w:type="gramStart"/>
            <w:r>
              <w:rPr>
                <w:rFonts w:cs="Arial"/>
                <w:bCs/>
                <w:szCs w:val="18"/>
                <w:lang w:eastAsia="en-US"/>
              </w:rPr>
              <w:t>Non Billed</w:t>
            </w:r>
            <w:proofErr w:type="gramEnd"/>
            <w:r>
              <w:rPr>
                <w:rFonts w:cs="Arial"/>
                <w:bCs/>
                <w:szCs w:val="18"/>
                <w:lang w:eastAsia="en-US"/>
              </w:rPr>
              <w:t xml:space="preserve"> Budget – recurring charge)</w:t>
            </w:r>
          </w:p>
        </w:tc>
      </w:tr>
      <w:tr w:rsidR="00453DAF" w:rsidRPr="00484112" w14:paraId="728A40AD"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29066994" w14:textId="49DF0785" w:rsidR="00453DAF" w:rsidRPr="00376C65" w:rsidRDefault="00453DAF" w:rsidP="00453DAF">
            <w:pPr>
              <w:rPr>
                <w:rFonts w:cs="Arial"/>
                <w:bCs/>
                <w:szCs w:val="18"/>
                <w:lang w:eastAsia="en-US"/>
              </w:rPr>
            </w:pPr>
            <w:r>
              <w:rPr>
                <w:rFonts w:cs="Arial"/>
                <w:bCs/>
                <w:szCs w:val="18"/>
                <w:lang w:eastAsia="en-US"/>
              </w:rPr>
              <w:t>SA Type configuration for NBB Budget Recommendation Rule and associated algorithms</w:t>
            </w:r>
          </w:p>
        </w:tc>
      </w:tr>
    </w:tbl>
    <w:p w14:paraId="31122C5B" w14:textId="77777777" w:rsidR="008562FF" w:rsidRDefault="008562FF">
      <w:pPr>
        <w:rPr>
          <w:rFonts w:cs="Arial"/>
          <w:lang w:eastAsia="en-US"/>
        </w:rPr>
      </w:pPr>
    </w:p>
    <w:p w14:paraId="416173F6" w14:textId="56E53693" w:rsidR="008F3A44" w:rsidRDefault="00000000">
      <w:pPr>
        <w:rPr>
          <w:rFonts w:cs="Arial"/>
          <w:b/>
          <w:u w:val="single"/>
          <w:lang w:eastAsia="en-US"/>
        </w:rPr>
      </w:pPr>
      <w:hyperlink w:anchor="BusinessProcessModel" w:history="1">
        <w:r w:rsidR="008F3A44">
          <w:rPr>
            <w:rStyle w:val="Hyperlink"/>
            <w:rFonts w:cs="Arial"/>
            <w:b/>
          </w:rPr>
          <w:t>1.</w:t>
        </w:r>
        <w:r w:rsidR="00845E20">
          <w:rPr>
            <w:rStyle w:val="Hyperlink"/>
            <w:rFonts w:cs="Arial"/>
            <w:b/>
          </w:rPr>
          <w:t>3</w:t>
        </w:r>
      </w:hyperlink>
      <w:r w:rsidR="008F3A44">
        <w:rPr>
          <w:rFonts w:cs="Arial"/>
          <w:b/>
          <w:u w:val="single"/>
        </w:rPr>
        <w:t xml:space="preserve"> Set Covered SA’s Current Amts = Payoff Amts</w:t>
      </w:r>
      <w:r w:rsidR="008F3A44">
        <w:rPr>
          <w:rFonts w:cs="Arial"/>
          <w:b/>
          <w:u w:val="single"/>
          <w:lang w:eastAsia="en-US"/>
        </w:rPr>
        <w:t xml:space="preserve"> </w:t>
      </w:r>
      <w:r w:rsidR="002A280C">
        <w:rPr>
          <w:rFonts w:cs="Arial"/>
          <w:b/>
          <w:u w:val="single"/>
          <w:lang w:eastAsia="en-US"/>
        </w:rPr>
        <w:t>Group: Generate Bill Segment</w:t>
      </w:r>
    </w:p>
    <w:p w14:paraId="326B93D9" w14:textId="63B80ED0" w:rsidR="002A280C" w:rsidRDefault="002A280C">
      <w:pPr>
        <w:rPr>
          <w:rFonts w:ascii="Arial" w:hAnsi="Arial" w:cs="Arial"/>
          <w:b/>
          <w:u w:val="single"/>
          <w:lang w:eastAsia="en-US"/>
        </w:rPr>
      </w:pPr>
      <w:r w:rsidRPr="002A280C">
        <w:rPr>
          <w:rFonts w:cs="Arial"/>
          <w:b/>
          <w:lang w:eastAsia="en-US"/>
        </w:rPr>
        <w:tab/>
      </w:r>
      <w:r w:rsidRPr="002A280C">
        <w:rPr>
          <w:rFonts w:cs="Arial"/>
          <w:b/>
          <w:lang w:eastAsia="en-US"/>
        </w:rPr>
        <w:tab/>
      </w:r>
      <w:r w:rsidRPr="002A280C">
        <w:rPr>
          <w:rFonts w:cs="Arial"/>
          <w:b/>
          <w:lang w:eastAsia="en-US"/>
        </w:rPr>
        <w:tab/>
      </w:r>
      <w:r w:rsidRPr="002A280C">
        <w:rPr>
          <w:rFonts w:cs="Arial"/>
          <w:b/>
          <w:lang w:eastAsia="en-US"/>
        </w:rPr>
        <w:tab/>
      </w:r>
      <w:r w:rsidRPr="002A280C">
        <w:rPr>
          <w:rFonts w:cs="Arial"/>
          <w:b/>
          <w:lang w:eastAsia="en-US"/>
        </w:rPr>
        <w:tab/>
      </w:r>
      <w:r w:rsidRPr="002A280C">
        <w:rPr>
          <w:rFonts w:cs="Arial"/>
          <w:b/>
          <w:lang w:eastAsia="en-US"/>
        </w:rPr>
        <w:tab/>
        <w:t xml:space="preserve">      </w:t>
      </w:r>
      <w:r>
        <w:rPr>
          <w:rFonts w:cs="Arial"/>
          <w:b/>
          <w:u w:val="single"/>
          <w:lang w:eastAsia="en-US"/>
        </w:rPr>
        <w:t>Group: Bill Segment FT</w:t>
      </w:r>
    </w:p>
    <w:p w14:paraId="52AA6960" w14:textId="4408A4C4"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6E996CE0" w14:textId="77777777" w:rsidR="008F3A44" w:rsidRDefault="008F3A44">
      <w:pPr>
        <w:rPr>
          <w:rFonts w:cs="Arial"/>
          <w:b/>
          <w:u w:val="single"/>
          <w:lang w:eastAsia="en-US"/>
        </w:rPr>
      </w:pPr>
      <w:r>
        <w:rPr>
          <w:rFonts w:cs="Arial"/>
          <w:b/>
          <w:lang w:eastAsia="en-US"/>
        </w:rPr>
        <w:t>Description:</w:t>
      </w:r>
    </w:p>
    <w:p w14:paraId="0EF2C7E3" w14:textId="77777777" w:rsidR="008F3A44" w:rsidRDefault="008F3A44">
      <w:pPr>
        <w:rPr>
          <w:lang w:eastAsia="en-US"/>
        </w:rPr>
      </w:pPr>
      <w:r>
        <w:rPr>
          <w:lang w:eastAsia="en-US"/>
        </w:rPr>
        <w:t xml:space="preserve">The Service Agreements covered by the </w:t>
      </w:r>
      <w:hyperlink w:anchor="AccountUnmonitoredNBB" w:history="1">
        <w:r>
          <w:rPr>
            <w:rStyle w:val="Hyperlink"/>
            <w:lang w:eastAsia="en-US"/>
          </w:rPr>
          <w:t>Unmonitored Non-Billed Budget</w:t>
        </w:r>
      </w:hyperlink>
      <w:r>
        <w:rPr>
          <w:lang w:eastAsia="en-US"/>
        </w:rPr>
        <w:t xml:space="preserve"> current </w:t>
      </w:r>
      <w:r w:rsidR="00E9437E">
        <w:rPr>
          <w:lang w:eastAsia="en-US"/>
        </w:rPr>
        <w:t xml:space="preserve">amounts = the payoff amounts. </w:t>
      </w:r>
      <w:r>
        <w:rPr>
          <w:lang w:eastAsia="en-US"/>
        </w:rPr>
        <w:t xml:space="preserve">The Current Balance is always “0” for the </w:t>
      </w:r>
      <w:hyperlink w:anchor="AccountUnMonitoredNBBSA" w:history="1">
        <w:r>
          <w:rPr>
            <w:rStyle w:val="Hyperlink"/>
            <w:lang w:eastAsia="en-US"/>
          </w:rPr>
          <w:t xml:space="preserve">Unmonitored </w:t>
        </w:r>
        <w:proofErr w:type="gramStart"/>
        <w:r>
          <w:rPr>
            <w:rStyle w:val="Hyperlink"/>
            <w:lang w:eastAsia="en-US"/>
          </w:rPr>
          <w:t>Non Billed</w:t>
        </w:r>
        <w:proofErr w:type="gramEnd"/>
        <w:r>
          <w:rPr>
            <w:rStyle w:val="Hyperlink"/>
            <w:lang w:eastAsia="en-US"/>
          </w:rPr>
          <w:t xml:space="preserve"> Budget</w:t>
        </w:r>
        <w:r w:rsidR="00A500E1">
          <w:rPr>
            <w:rStyle w:val="Hyperlink"/>
            <w:lang w:eastAsia="en-US"/>
          </w:rPr>
          <w:t xml:space="preserve"> </w:t>
        </w:r>
        <w:r>
          <w:rPr>
            <w:rStyle w:val="Hyperlink"/>
            <w:lang w:eastAsia="en-US"/>
          </w:rPr>
          <w:t>SA</w:t>
        </w:r>
      </w:hyperlink>
      <w:r>
        <w:rPr>
          <w:lang w:eastAsia="en-US"/>
        </w:rPr>
        <w:t xml:space="preserve">.  </w:t>
      </w:r>
    </w:p>
    <w:p w14:paraId="12EB0258" w14:textId="77777777" w:rsidR="008F3A44" w:rsidRDefault="008F3A44">
      <w:pPr>
        <w:rPr>
          <w:lang w:eastAsia="en-US"/>
        </w:rPr>
      </w:pPr>
    </w:p>
    <w:p w14:paraId="5A7B4FEA" w14:textId="1BB79562" w:rsidR="008C13D6" w:rsidRDefault="008C13D6" w:rsidP="008C13D6">
      <w:pPr>
        <w:rPr>
          <w:rFonts w:cs="Arial"/>
          <w:b/>
          <w:lang w:eastAsia="en-US"/>
        </w:rPr>
      </w:pPr>
      <w:r>
        <w:rPr>
          <w:rFonts w:cs="Arial"/>
          <w:b/>
          <w:lang w:eastAsia="en-US"/>
        </w:rPr>
        <w:t>Process Plug-in enabled Y</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53DAF" w:rsidRPr="00484112" w14:paraId="2BBACC50"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2D365324" w14:textId="77777777" w:rsidR="00453DAF" w:rsidRPr="00590D85" w:rsidRDefault="00453DAF" w:rsidP="000D4467">
            <w:pPr>
              <w:rPr>
                <w:rFonts w:cs="Arial"/>
                <w:color w:val="000000"/>
                <w:szCs w:val="16"/>
              </w:rPr>
            </w:pPr>
            <w:r w:rsidRPr="00503C91">
              <w:rPr>
                <w:rFonts w:cs="Arial"/>
                <w:color w:val="000000"/>
                <w:szCs w:val="16"/>
              </w:rPr>
              <w:t>C1-BSBF-BA</w:t>
            </w:r>
            <w:r>
              <w:rPr>
                <w:rFonts w:cs="Arial"/>
                <w:color w:val="000000"/>
                <w:szCs w:val="16"/>
              </w:rPr>
              <w:t xml:space="preserve"> - </w:t>
            </w:r>
            <w:r>
              <w:t xml:space="preserve"> </w:t>
            </w:r>
            <w:r w:rsidRPr="00393F70">
              <w:rPr>
                <w:rFonts w:cs="Arial"/>
                <w:color w:val="000000"/>
                <w:szCs w:val="16"/>
              </w:rPr>
              <w:t>Payoff Amt = Bill Amt / Current Amt = Amt Due</w:t>
            </w:r>
            <w:r>
              <w:rPr>
                <w:rFonts w:cs="Arial"/>
                <w:color w:val="000000"/>
                <w:szCs w:val="16"/>
              </w:rPr>
              <w:t>.</w:t>
            </w:r>
            <w:r w:rsidRPr="00393F70">
              <w:rPr>
                <w:rFonts w:cs="Arial"/>
                <w:color w:val="000000"/>
                <w:szCs w:val="16"/>
              </w:rPr>
              <w:t xml:space="preserve"> </w:t>
            </w:r>
            <w:r>
              <w:rPr>
                <w:rFonts w:cs="Arial"/>
                <w:color w:val="000000"/>
                <w:szCs w:val="16"/>
              </w:rPr>
              <w:t xml:space="preserve"> (Algorithm Type - </w:t>
            </w:r>
            <w:r w:rsidRPr="00820296">
              <w:rPr>
                <w:rFonts w:cs="Arial"/>
                <w:color w:val="000000"/>
                <w:szCs w:val="16"/>
              </w:rPr>
              <w:t>BSBF-BA</w:t>
            </w:r>
            <w:r>
              <w:rPr>
                <w:rFonts w:cs="Arial"/>
                <w:color w:val="000000"/>
                <w:szCs w:val="16"/>
              </w:rPr>
              <w:t xml:space="preserve">) </w:t>
            </w:r>
            <w:r w:rsidRPr="00503C91" w:rsidDel="00503C91">
              <w:rPr>
                <w:rFonts w:cs="Arial"/>
                <w:color w:val="000000"/>
                <w:szCs w:val="16"/>
              </w:rPr>
              <w:t xml:space="preserve"> </w:t>
            </w:r>
            <w:r w:rsidRPr="00503C91">
              <w:rPr>
                <w:rFonts w:cs="Arial"/>
                <w:color w:val="000000"/>
                <w:szCs w:val="16"/>
              </w:rPr>
              <w:t xml:space="preserve">- </w:t>
            </w:r>
            <w:r>
              <w:t xml:space="preserve"> </w:t>
            </w:r>
            <w:r w:rsidRPr="00590D85">
              <w:rPr>
                <w:rFonts w:cs="Arial"/>
                <w:color w:val="000000"/>
                <w:szCs w:val="16"/>
              </w:rPr>
              <w:t>This bill segment financial transaction algorithm creates a financial transaction for a bill segment where:</w:t>
            </w:r>
          </w:p>
          <w:p w14:paraId="18206552" w14:textId="77777777" w:rsidR="00453DAF" w:rsidRPr="00590D85" w:rsidRDefault="00453DAF" w:rsidP="000D4467">
            <w:pPr>
              <w:rPr>
                <w:rFonts w:cs="Arial"/>
                <w:color w:val="000000"/>
                <w:szCs w:val="16"/>
              </w:rPr>
            </w:pPr>
            <w:r w:rsidRPr="00590D85">
              <w:rPr>
                <w:rFonts w:cs="Arial"/>
                <w:color w:val="000000"/>
                <w:szCs w:val="16"/>
              </w:rPr>
              <w:t>- Payoff amount = bill amount</w:t>
            </w:r>
          </w:p>
          <w:p w14:paraId="2DDBBB14" w14:textId="77777777" w:rsidR="00453DAF" w:rsidRPr="00590D85" w:rsidRDefault="00453DAF" w:rsidP="000D4467">
            <w:pPr>
              <w:rPr>
                <w:rFonts w:cs="Arial"/>
                <w:color w:val="000000"/>
                <w:szCs w:val="16"/>
              </w:rPr>
            </w:pPr>
            <w:r w:rsidRPr="00590D85">
              <w:rPr>
                <w:rFonts w:cs="Arial"/>
                <w:color w:val="000000"/>
                <w:szCs w:val="16"/>
              </w:rPr>
              <w:t>- Current amount = bill amount / zero / recurring charge amount (see below for which value is used)</w:t>
            </w:r>
          </w:p>
          <w:p w14:paraId="61A4C242" w14:textId="77777777" w:rsidR="00453DAF" w:rsidRPr="00590D85" w:rsidRDefault="00453DAF" w:rsidP="000D4467">
            <w:pPr>
              <w:rPr>
                <w:rFonts w:cs="Arial"/>
                <w:color w:val="000000"/>
                <w:szCs w:val="16"/>
              </w:rPr>
            </w:pPr>
            <w:r w:rsidRPr="00590D85">
              <w:rPr>
                <w:rFonts w:cs="Arial"/>
                <w:color w:val="000000"/>
                <w:szCs w:val="16"/>
              </w:rPr>
              <w:t>- The general ledger is affected.  Distribution codes are taken from the bill lines (typically these GL accounts are credited) and the SA type (typically this GL account is debited).</w:t>
            </w:r>
          </w:p>
          <w:p w14:paraId="08BD4F92" w14:textId="77777777" w:rsidR="00453DAF" w:rsidRPr="00590D85" w:rsidRDefault="00453DAF" w:rsidP="000D4467">
            <w:pPr>
              <w:rPr>
                <w:rFonts w:cs="Arial"/>
                <w:color w:val="000000"/>
                <w:szCs w:val="16"/>
              </w:rPr>
            </w:pPr>
          </w:p>
          <w:p w14:paraId="61A25599" w14:textId="77777777" w:rsidR="00453DAF" w:rsidRPr="00376C65" w:rsidRDefault="00453DAF" w:rsidP="000D4467">
            <w:pPr>
              <w:rPr>
                <w:rFonts w:cs="Arial"/>
                <w:bCs/>
                <w:szCs w:val="18"/>
                <w:lang w:eastAsia="en-US"/>
              </w:rPr>
            </w:pPr>
            <w:r w:rsidRPr="00590D85">
              <w:rPr>
                <w:rFonts w:cs="Arial"/>
                <w:color w:val="000000"/>
                <w:szCs w:val="16"/>
              </w:rPr>
              <w:t xml:space="preserve">Note - current amount equals the bill amount unless the service agreement is linked to a monitored non-billed </w:t>
            </w:r>
            <w:proofErr w:type="gramStart"/>
            <w:r w:rsidRPr="00590D85">
              <w:rPr>
                <w:rFonts w:cs="Arial"/>
                <w:color w:val="000000"/>
                <w:szCs w:val="16"/>
              </w:rPr>
              <w:t>budget</w:t>
            </w:r>
            <w:proofErr w:type="gramEnd"/>
            <w:r w:rsidRPr="00590D85">
              <w:rPr>
                <w:rFonts w:cs="Arial"/>
                <w:color w:val="000000"/>
                <w:szCs w:val="16"/>
              </w:rPr>
              <w:t xml:space="preserve"> or its recurring charge amount is populated.  If the SA is linked to a monitored non-billed budget, the current amount is set to zero.  If the SA has a recurring charge, the current amount equals the recurring charge amount (e.g., the SA is part of a budget plan).  For these types of service agreements, the payoff amount is the actual bill amount, and the current amount is the budget amount (specified in the SA's recurring charge).  If the recurring charge amount </w:t>
            </w:r>
            <w:r w:rsidRPr="00590D85">
              <w:rPr>
                <w:rFonts w:cs="Arial"/>
                <w:color w:val="000000"/>
                <w:szCs w:val="16"/>
              </w:rPr>
              <w:lastRenderedPageBreak/>
              <w:t>is zero, the current amount will be the bill amount.</w:t>
            </w:r>
          </w:p>
        </w:tc>
      </w:tr>
    </w:tbl>
    <w:p w14:paraId="5AC9CB68" w14:textId="77777777" w:rsidR="00845E20" w:rsidRDefault="00000000" w:rsidP="00845E20">
      <w:pPr>
        <w:rPr>
          <w:rFonts w:ascii="Arial" w:hAnsi="Arial" w:cs="Arial"/>
          <w:b/>
          <w:u w:val="single"/>
          <w:lang w:eastAsia="en-US"/>
        </w:rPr>
      </w:pPr>
      <w:hyperlink w:anchor="BusinessProcessModel" w:history="1">
        <w:r w:rsidR="00845E20">
          <w:rPr>
            <w:rStyle w:val="Hyperlink"/>
            <w:rFonts w:cs="Arial"/>
            <w:b/>
          </w:rPr>
          <w:t>1.4</w:t>
        </w:r>
      </w:hyperlink>
      <w:r w:rsidR="00845E20">
        <w:rPr>
          <w:rFonts w:cs="Arial"/>
          <w:b/>
          <w:u w:val="single"/>
        </w:rPr>
        <w:t xml:space="preserve">  Freeze Bill Segment</w:t>
      </w:r>
      <w:r w:rsidR="00845E20">
        <w:rPr>
          <w:rFonts w:cs="Arial"/>
          <w:b/>
          <w:u w:val="single"/>
          <w:lang w:eastAsia="en-US"/>
        </w:rPr>
        <w:t xml:space="preserve"> </w:t>
      </w:r>
    </w:p>
    <w:p w14:paraId="0A8D4E78" w14:textId="62E67120" w:rsidR="00845E20" w:rsidRDefault="00845E20" w:rsidP="00845E20">
      <w:pPr>
        <w:rPr>
          <w:rFonts w:cs="Arial"/>
          <w:lang w:eastAsia="en-US"/>
        </w:rPr>
      </w:pPr>
      <w:r>
        <w:rPr>
          <w:b/>
          <w:bCs/>
          <w:lang w:eastAsia="en-US"/>
        </w:rPr>
        <w:t>A</w:t>
      </w:r>
      <w:r>
        <w:rPr>
          <w:rFonts w:cs="Arial"/>
          <w:b/>
          <w:lang w:eastAsia="en-US"/>
        </w:rPr>
        <w:t xml:space="preserve">ctor/Role: </w:t>
      </w:r>
      <w:r w:rsidR="00C738D2">
        <w:rPr>
          <w:rFonts w:cs="Arial"/>
          <w:b/>
          <w:lang w:eastAsia="en-US"/>
        </w:rPr>
        <w:t>CCS</w:t>
      </w:r>
      <w:r>
        <w:rPr>
          <w:rFonts w:cs="Arial"/>
          <w:b/>
          <w:lang w:eastAsia="en-US"/>
        </w:rPr>
        <w:t xml:space="preserve">(CCB) </w:t>
      </w:r>
      <w:r>
        <w:rPr>
          <w:rFonts w:cs="Arial"/>
          <w:lang w:eastAsia="en-US"/>
        </w:rPr>
        <w:t xml:space="preserve"> </w:t>
      </w:r>
    </w:p>
    <w:p w14:paraId="6A080478" w14:textId="77777777" w:rsidR="00845E20" w:rsidRDefault="00845E20" w:rsidP="00845E20">
      <w:pPr>
        <w:rPr>
          <w:rFonts w:cs="Arial"/>
          <w:b/>
          <w:u w:val="single"/>
          <w:lang w:eastAsia="en-US"/>
        </w:rPr>
      </w:pPr>
      <w:r>
        <w:rPr>
          <w:rFonts w:cs="Arial"/>
          <w:b/>
          <w:lang w:eastAsia="en-US"/>
        </w:rPr>
        <w:t>Description:</w:t>
      </w:r>
    </w:p>
    <w:p w14:paraId="50A0563F" w14:textId="18745A58" w:rsidR="00845E20" w:rsidRDefault="00AB1F66" w:rsidP="00845E20">
      <w:pPr>
        <w:rPr>
          <w:lang w:eastAsia="en-US"/>
        </w:rPr>
      </w:pPr>
      <w:r w:rsidRPr="00841365">
        <w:rPr>
          <w:lang w:eastAsia="en-US"/>
        </w:rPr>
        <w:t xml:space="preserve">The </w:t>
      </w:r>
      <w:hyperlink w:anchor="BillSegmentNotebook" w:history="1">
        <w:r w:rsidRPr="00841365">
          <w:rPr>
            <w:color w:val="0000FF"/>
            <w:u w:val="single"/>
            <w:lang w:eastAsia="en-US"/>
          </w:rPr>
          <w:t>Bill Segment(s)</w:t>
        </w:r>
      </w:hyperlink>
      <w:r w:rsidRPr="00841365">
        <w:rPr>
          <w:lang w:eastAsia="en-US"/>
        </w:rPr>
        <w:t xml:space="preserve"> and associated Financial Transaction are frozen in </w:t>
      </w:r>
      <w:r>
        <w:rPr>
          <w:lang w:eastAsia="en-US"/>
        </w:rPr>
        <w:t>CCS</w:t>
      </w:r>
      <w:r w:rsidRPr="00841365">
        <w:rPr>
          <w:lang w:eastAsia="en-US"/>
        </w:rPr>
        <w:t>(CCB)</w:t>
      </w:r>
      <w:r>
        <w:rPr>
          <w:lang w:eastAsia="en-US"/>
        </w:rPr>
        <w:t xml:space="preserve">. </w:t>
      </w:r>
      <w:r w:rsidRPr="00841365">
        <w:rPr>
          <w:lang w:eastAsia="en-US"/>
        </w:rPr>
        <w:t xml:space="preserve"> </w:t>
      </w:r>
      <w:r>
        <w:rPr>
          <w:lang w:eastAsia="en-US"/>
        </w:rPr>
        <w:t>Bill segments are frozen and Bill completion is initiated if the ‘Freeze and Complete’ switch at the Bill Cycle Schedule is switched ‘ON’.</w:t>
      </w:r>
    </w:p>
    <w:p w14:paraId="69C15F1F" w14:textId="77777777" w:rsidR="00AB1F66" w:rsidRPr="00841365" w:rsidRDefault="00AB1F66" w:rsidP="00AB1F66">
      <w:pPr>
        <w:rPr>
          <w:rFonts w:cs="Arial"/>
          <w:b/>
          <w:lang w:eastAsia="en-US"/>
        </w:rPr>
      </w:pPr>
      <w:r w:rsidRPr="00841365">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AB1F66" w:rsidRPr="00484112" w14:paraId="3BEDCF8D"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3A6B2817" w14:textId="77777777" w:rsidR="00AB1F66" w:rsidRDefault="00AB1F66" w:rsidP="000D4467">
            <w:r w:rsidRPr="00B13F02">
              <w:rPr>
                <w:rFonts w:cs="Arial"/>
                <w:bCs/>
                <w:szCs w:val="18"/>
                <w:lang w:eastAsia="en-US"/>
              </w:rPr>
              <w:t xml:space="preserve">BILLING - </w:t>
            </w:r>
            <w:r w:rsidRPr="00376C65">
              <w:rPr>
                <w:rFonts w:cs="Arial"/>
                <w:bCs/>
                <w:szCs w:val="18"/>
                <w:lang w:eastAsia="en-US"/>
              </w:rPr>
              <w:t xml:space="preserve">The Bill cycle Batch processing creates Bills for accounts with an "open" Bill cycle.  </w:t>
            </w:r>
            <w:r>
              <w:rPr>
                <w:rFonts w:cs="Arial"/>
                <w:bCs/>
                <w:szCs w:val="18"/>
                <w:lang w:eastAsia="en-US"/>
              </w:rPr>
              <w:t xml:space="preserve"> Online Billing process creates </w:t>
            </w:r>
            <w:r w:rsidRPr="00376C65">
              <w:rPr>
                <w:rFonts w:cs="Arial"/>
                <w:bCs/>
                <w:szCs w:val="18"/>
                <w:lang w:eastAsia="en-US"/>
              </w:rPr>
              <w:t>a Bill for account when requested by an Authorized User</w:t>
            </w:r>
            <w:r>
              <w:rPr>
                <w:rFonts w:cs="Arial"/>
                <w:color w:val="000000"/>
                <w:szCs w:val="16"/>
              </w:rPr>
              <w:t>.</w:t>
            </w:r>
          </w:p>
        </w:tc>
      </w:tr>
    </w:tbl>
    <w:p w14:paraId="2D401BDB" w14:textId="77777777" w:rsidR="00AB1F66" w:rsidRPr="00841365" w:rsidRDefault="00AB1F66" w:rsidP="00AB1F66">
      <w:pPr>
        <w:rPr>
          <w:rFonts w:cs="Arial"/>
          <w:b/>
          <w:lang w:eastAsia="en-US"/>
        </w:rPr>
      </w:pPr>
      <w:r w:rsidRPr="00841365">
        <w:rPr>
          <w:rFonts w:cs="Arial"/>
          <w:b/>
          <w:lang w:eastAsia="en-US"/>
        </w:rPr>
        <w:t xml:space="preserve"> Configuration required Y         Entities to Configure:  </w:t>
      </w:r>
    </w:p>
    <w:tbl>
      <w:tblPr>
        <w:tblW w:w="5060" w:type="dxa"/>
        <w:tblInd w:w="5647" w:type="dxa"/>
        <w:tblLook w:val="04A0" w:firstRow="1" w:lastRow="0" w:firstColumn="1" w:lastColumn="0" w:noHBand="0" w:noVBand="1"/>
      </w:tblPr>
      <w:tblGrid>
        <w:gridCol w:w="5060"/>
      </w:tblGrid>
      <w:tr w:rsidR="00AB1F66" w:rsidRPr="00484112" w14:paraId="40540401"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0F796CEA" w14:textId="77777777" w:rsidR="00AB1F66" w:rsidRPr="00B13F02" w:rsidRDefault="00AB1F66" w:rsidP="000D4467">
            <w:pPr>
              <w:rPr>
                <w:rFonts w:cs="Arial"/>
                <w:bCs/>
                <w:szCs w:val="18"/>
                <w:lang w:eastAsia="en-US"/>
              </w:rPr>
            </w:pPr>
            <w:r w:rsidRPr="00841365">
              <w:rPr>
                <w:rFonts w:cs="Arial"/>
                <w:bCs/>
                <w:szCs w:val="18"/>
                <w:lang w:eastAsia="en-US"/>
              </w:rPr>
              <w:t>Installation Options – Bill Freeze Options</w:t>
            </w:r>
          </w:p>
        </w:tc>
      </w:tr>
      <w:tr w:rsidR="00AB1F66" w:rsidRPr="00484112" w14:paraId="6395EB18"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722A80A3" w14:textId="77777777" w:rsidR="00AB1F66" w:rsidRPr="00841365" w:rsidRDefault="00AB1F66" w:rsidP="000D4467">
            <w:pPr>
              <w:rPr>
                <w:rFonts w:cs="Arial"/>
                <w:bCs/>
                <w:szCs w:val="18"/>
                <w:lang w:eastAsia="en-US"/>
              </w:rPr>
            </w:pPr>
            <w:r>
              <w:rPr>
                <w:rFonts w:cs="Arial"/>
                <w:bCs/>
                <w:szCs w:val="18"/>
                <w:lang w:eastAsia="en-US"/>
              </w:rPr>
              <w:t>Bill Cycle- Freeze and Complete Switch</w:t>
            </w:r>
          </w:p>
        </w:tc>
      </w:tr>
    </w:tbl>
    <w:p w14:paraId="05373B80" w14:textId="77777777" w:rsidR="008C13D6" w:rsidRDefault="008C13D6" w:rsidP="008C13D6">
      <w:pPr>
        <w:rPr>
          <w:rFonts w:cs="Arial"/>
          <w:b/>
          <w:u w:val="single"/>
        </w:rPr>
      </w:pPr>
    </w:p>
    <w:p w14:paraId="32F2638F" w14:textId="77777777" w:rsidR="008F3A44" w:rsidRDefault="00CB31DE">
      <w:pPr>
        <w:rPr>
          <w:rFonts w:ascii="Arial" w:hAnsi="Arial" w:cs="Arial"/>
          <w:b/>
          <w:u w:val="single"/>
          <w:lang w:eastAsia="en-US"/>
        </w:rPr>
      </w:pPr>
      <w:r w:rsidRPr="0014197C">
        <w:rPr>
          <w:rStyle w:val="Hyperlink"/>
          <w:b/>
          <w:bCs/>
        </w:rPr>
        <w:t>1.5</w:t>
      </w:r>
      <w:r w:rsidR="008F3A44">
        <w:rPr>
          <w:rFonts w:cs="Arial"/>
          <w:b/>
          <w:u w:val="single"/>
        </w:rPr>
        <w:t xml:space="preserve"> Complete Bill</w:t>
      </w:r>
      <w:r w:rsidR="008F3A44">
        <w:rPr>
          <w:rFonts w:cs="Arial"/>
          <w:b/>
          <w:u w:val="single"/>
          <w:lang w:eastAsia="en-US"/>
        </w:rPr>
        <w:t xml:space="preserve"> </w:t>
      </w:r>
    </w:p>
    <w:p w14:paraId="17E2386C" w14:textId="2BD931EC" w:rsidR="008F3A44" w:rsidRDefault="008F3A44">
      <w:pPr>
        <w:rPr>
          <w:rFonts w:cs="Arial"/>
          <w:lang w:eastAsia="en-US"/>
        </w:rPr>
      </w:pPr>
      <w:r>
        <w:rPr>
          <w:b/>
          <w:bCs/>
          <w:lang w:eastAsia="en-US"/>
        </w:rPr>
        <w:t>A</w:t>
      </w:r>
      <w:r w:rsidR="00E9437E">
        <w:rPr>
          <w:rFonts w:cs="Arial"/>
          <w:b/>
          <w:lang w:eastAsia="en-US"/>
        </w:rPr>
        <w:t>ctor/Role:</w:t>
      </w:r>
      <w:r>
        <w:rPr>
          <w:rFonts w:cs="Arial"/>
          <w:b/>
          <w:lang w:eastAsia="en-US"/>
        </w:rPr>
        <w:t xml:space="preserv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5C9B480C" w14:textId="77777777" w:rsidR="008F3A44" w:rsidRDefault="008F3A44">
      <w:pPr>
        <w:rPr>
          <w:rFonts w:cs="Arial"/>
          <w:b/>
          <w:u w:val="single"/>
          <w:lang w:eastAsia="en-US"/>
        </w:rPr>
      </w:pPr>
      <w:r>
        <w:rPr>
          <w:rFonts w:cs="Arial"/>
          <w:b/>
          <w:lang w:eastAsia="en-US"/>
        </w:rPr>
        <w:t>Description:</w:t>
      </w:r>
    </w:p>
    <w:p w14:paraId="4C27D2C5" w14:textId="77A542AB" w:rsidR="008F3A44" w:rsidRPr="00E9437E" w:rsidRDefault="00E9437E">
      <w:pPr>
        <w:rPr>
          <w:lang w:eastAsia="en-US"/>
        </w:rPr>
      </w:pPr>
      <w:r>
        <w:rPr>
          <w:rFonts w:cs="Arial"/>
          <w:bCs/>
          <w:lang w:eastAsia="en-US"/>
        </w:rPr>
        <w:t xml:space="preserve">The bill is completed in </w:t>
      </w:r>
      <w:r w:rsidR="00C738D2">
        <w:rPr>
          <w:rFonts w:cs="Arial"/>
          <w:bCs/>
          <w:lang w:eastAsia="en-US"/>
        </w:rPr>
        <w:t>CCS</w:t>
      </w:r>
      <w:r w:rsidR="00040331">
        <w:rPr>
          <w:rFonts w:cs="Arial"/>
          <w:bCs/>
          <w:lang w:eastAsia="en-US"/>
        </w:rPr>
        <w:t>(CCB)</w:t>
      </w:r>
      <w:r>
        <w:rPr>
          <w:rFonts w:cs="Arial"/>
          <w:bCs/>
          <w:lang w:eastAsia="en-US"/>
        </w:rPr>
        <w:t xml:space="preserve">. </w:t>
      </w:r>
      <w:r w:rsidR="008F3A44">
        <w:rPr>
          <w:rFonts w:cs="Arial"/>
          <w:bCs/>
          <w:lang w:eastAsia="en-US"/>
        </w:rPr>
        <w:t>Adjustments, payments, and any bill corrections are added to the bill plus the previous balance if any.</w:t>
      </w:r>
      <w:r w:rsidR="008F3A44">
        <w:rPr>
          <w:rFonts w:cs="Arial"/>
          <w:b/>
          <w:u w:val="single"/>
          <w:lang w:eastAsia="en-US"/>
        </w:rPr>
        <w:t xml:space="preserve">  </w:t>
      </w:r>
    </w:p>
    <w:p w14:paraId="2ECDA450" w14:textId="77777777" w:rsidR="00590D85" w:rsidRDefault="00590D85"/>
    <w:p w14:paraId="22255540" w14:textId="77777777" w:rsidR="008F3A44" w:rsidRDefault="00000000">
      <w:pPr>
        <w:rPr>
          <w:rFonts w:ascii="Arial" w:hAnsi="Arial" w:cs="Arial"/>
          <w:b/>
          <w:u w:val="single"/>
          <w:lang w:eastAsia="en-US"/>
        </w:rPr>
      </w:pPr>
      <w:hyperlink w:anchor="BusinessProcessModel" w:history="1">
        <w:r w:rsidR="008F3A44">
          <w:rPr>
            <w:rStyle w:val="Hyperlink"/>
            <w:rFonts w:cs="Arial"/>
            <w:b/>
          </w:rPr>
          <w:t>1.6</w:t>
        </w:r>
      </w:hyperlink>
      <w:r w:rsidR="008F3A44">
        <w:rPr>
          <w:rFonts w:cs="Arial"/>
          <w:b/>
          <w:u w:val="single"/>
        </w:rPr>
        <w:t xml:space="preserve"> Distribute Amt from O/P SA to Covered SA’s</w:t>
      </w:r>
      <w:r w:rsidR="008F3A44">
        <w:rPr>
          <w:rFonts w:cs="Arial"/>
          <w:b/>
          <w:u w:val="single"/>
          <w:lang w:eastAsia="en-US"/>
        </w:rPr>
        <w:t xml:space="preserve"> </w:t>
      </w:r>
    </w:p>
    <w:p w14:paraId="0D4436F8" w14:textId="63F1D8C2"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0CFD7CD9" w14:textId="77777777" w:rsidR="008F3A44" w:rsidRDefault="008F3A44">
      <w:pPr>
        <w:rPr>
          <w:rFonts w:cs="Arial"/>
          <w:b/>
          <w:u w:val="single"/>
          <w:lang w:eastAsia="en-US"/>
        </w:rPr>
      </w:pPr>
      <w:r>
        <w:rPr>
          <w:rFonts w:cs="Arial"/>
          <w:b/>
          <w:lang w:eastAsia="en-US"/>
        </w:rPr>
        <w:t>Description:</w:t>
      </w:r>
    </w:p>
    <w:p w14:paraId="73AB3F82" w14:textId="61965380" w:rsidR="008F3A44" w:rsidRDefault="008F3A44">
      <w:pPr>
        <w:rPr>
          <w:rFonts w:cs="Arial"/>
          <w:bCs/>
          <w:lang w:eastAsia="en-US"/>
        </w:rPr>
      </w:pPr>
      <w:r>
        <w:rPr>
          <w:rFonts w:cs="Arial"/>
          <w:bCs/>
          <w:lang w:eastAsia="en-US"/>
        </w:rPr>
        <w:t xml:space="preserve">Payments for an </w:t>
      </w:r>
      <w:hyperlink w:anchor="AccountUnmonitoredNBB" w:history="1">
        <w:r>
          <w:rPr>
            <w:rStyle w:val="Hyperlink"/>
            <w:rFonts w:cs="Arial"/>
            <w:bCs/>
            <w:lang w:eastAsia="en-US"/>
          </w:rPr>
          <w:t>Unmonitored Non-Billed Budget</w:t>
        </w:r>
      </w:hyperlink>
      <w:r>
        <w:rPr>
          <w:rFonts w:cs="Arial"/>
          <w:bCs/>
          <w:lang w:eastAsia="en-US"/>
        </w:rPr>
        <w:t xml:space="preserve"> are typically applied to an Overpa</w:t>
      </w:r>
      <w:r w:rsidR="00E9437E">
        <w:rPr>
          <w:rFonts w:cs="Arial"/>
          <w:bCs/>
          <w:lang w:eastAsia="en-US"/>
        </w:rPr>
        <w:t xml:space="preserve">yment SA. </w:t>
      </w:r>
      <w:r>
        <w:rPr>
          <w:rFonts w:cs="Arial"/>
          <w:bCs/>
          <w:lang w:eastAsia="en-US"/>
        </w:rPr>
        <w:t xml:space="preserve">At Bill Completion </w:t>
      </w:r>
      <w:r w:rsidR="00C738D2">
        <w:rPr>
          <w:rFonts w:cs="Arial"/>
          <w:bCs/>
          <w:lang w:eastAsia="en-US"/>
        </w:rPr>
        <w:t>CCS</w:t>
      </w:r>
      <w:r w:rsidR="00040331">
        <w:rPr>
          <w:rFonts w:cs="Arial"/>
          <w:bCs/>
          <w:lang w:eastAsia="en-US"/>
        </w:rPr>
        <w:t>(CCB)</w:t>
      </w:r>
      <w:r>
        <w:rPr>
          <w:rFonts w:cs="Arial"/>
          <w:bCs/>
          <w:lang w:eastAsia="en-US"/>
        </w:rPr>
        <w:t xml:space="preserve"> transfers the credit to the Covered SA’s using standard payment distribution priority.</w:t>
      </w:r>
    </w:p>
    <w:p w14:paraId="109E8A74" w14:textId="77777777" w:rsidR="006756BE" w:rsidRDefault="006756BE">
      <w:pPr>
        <w:rPr>
          <w:rFonts w:cs="Arial"/>
          <w:bCs/>
          <w:lang w:eastAsia="en-US"/>
        </w:rPr>
      </w:pPr>
    </w:p>
    <w:p w14:paraId="5DCA6F5B" w14:textId="0FAD90F4" w:rsidR="008F3A44" w:rsidRDefault="008F3A4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p w14:paraId="77E1D8C6" w14:textId="2E46118D" w:rsidR="00453DAF" w:rsidRDefault="00453DAF">
      <w:pPr>
        <w:rPr>
          <w:rFonts w:cs="Arial"/>
          <w:b/>
          <w:lang w:eastAsia="en-US"/>
        </w:rPr>
      </w:pPr>
    </w:p>
    <w:tbl>
      <w:tblPr>
        <w:tblW w:w="5060" w:type="dxa"/>
        <w:tblInd w:w="5647" w:type="dxa"/>
        <w:tblLook w:val="04A0" w:firstRow="1" w:lastRow="0" w:firstColumn="1" w:lastColumn="0" w:noHBand="0" w:noVBand="1"/>
      </w:tblPr>
      <w:tblGrid>
        <w:gridCol w:w="5060"/>
      </w:tblGrid>
      <w:tr w:rsidR="00453DAF" w:rsidRPr="00376C65" w14:paraId="56FC32B7"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56045FF0" w14:textId="1526FFCA" w:rsidR="00453DAF" w:rsidRPr="00376C65" w:rsidRDefault="00453DAF" w:rsidP="00453DAF">
            <w:pPr>
              <w:rPr>
                <w:rFonts w:cs="Arial"/>
                <w:bCs/>
                <w:szCs w:val="18"/>
                <w:lang w:eastAsia="en-US"/>
              </w:rPr>
            </w:pPr>
            <w:r w:rsidRPr="00590D85">
              <w:rPr>
                <w:rFonts w:cs="Arial"/>
                <w:bCs/>
                <w:lang w:eastAsia="en-US"/>
              </w:rPr>
              <w:t xml:space="preserve">C1-PYDST-PPR </w:t>
            </w:r>
            <w:r w:rsidRPr="00590D85">
              <w:t>(</w:t>
            </w:r>
            <w:r w:rsidRPr="00590D85">
              <w:rPr>
                <w:rFonts w:cs="Arial"/>
                <w:bCs/>
                <w:lang w:eastAsia="en-US"/>
              </w:rPr>
              <w:t xml:space="preserve">PYDIST-PPRTY) </w:t>
            </w:r>
            <w:proofErr w:type="gramStart"/>
            <w:r w:rsidRPr="00590D85">
              <w:rPr>
                <w:rFonts w:cs="Arial"/>
                <w:bCs/>
                <w:lang w:eastAsia="en-US"/>
              </w:rPr>
              <w:t xml:space="preserve">– </w:t>
            </w:r>
            <w:r w:rsidRPr="00590D85">
              <w:t xml:space="preserve"> </w:t>
            </w:r>
            <w:r w:rsidRPr="00590D85">
              <w:rPr>
                <w:rFonts w:cs="Arial"/>
                <w:bCs/>
                <w:lang w:eastAsia="en-US"/>
              </w:rPr>
              <w:t>Distribute</w:t>
            </w:r>
            <w:proofErr w:type="gramEnd"/>
            <w:r w:rsidRPr="00590D85">
              <w:rPr>
                <w:rFonts w:cs="Arial"/>
                <w:bCs/>
                <w:lang w:eastAsia="en-US"/>
              </w:rPr>
              <w:t xml:space="preserve"> Based On SA Type Priority/Debt Age . Payment Distribution Algorithm</w:t>
            </w:r>
          </w:p>
        </w:tc>
      </w:tr>
      <w:tr w:rsidR="00453DAF" w:rsidRPr="00376C65" w14:paraId="4F425C01"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61FC4436" w14:textId="142FA899" w:rsidR="00453DAF" w:rsidRPr="00376C65" w:rsidRDefault="00453DAF" w:rsidP="00453DAF">
            <w:pPr>
              <w:rPr>
                <w:rFonts w:cs="Arial"/>
                <w:bCs/>
                <w:szCs w:val="18"/>
                <w:lang w:eastAsia="en-US"/>
              </w:rPr>
            </w:pPr>
            <w:r>
              <w:rPr>
                <w:rFonts w:cs="Arial"/>
                <w:bCs/>
                <w:szCs w:val="18"/>
                <w:lang w:eastAsia="en-US"/>
              </w:rPr>
              <w:t>CREDIT-XFER</w:t>
            </w:r>
            <w:r>
              <w:t xml:space="preserve"> (</w:t>
            </w:r>
            <w:r w:rsidRPr="003C337A">
              <w:rPr>
                <w:rFonts w:cs="Arial"/>
                <w:bCs/>
                <w:szCs w:val="18"/>
                <w:lang w:eastAsia="en-US"/>
              </w:rPr>
              <w:t>CREDIT-XFER</w:t>
            </w:r>
            <w:r>
              <w:rPr>
                <w:rFonts w:cs="Arial"/>
                <w:bCs/>
                <w:szCs w:val="18"/>
                <w:lang w:eastAsia="en-US"/>
              </w:rPr>
              <w:t>)</w:t>
            </w:r>
            <w:r w:rsidRPr="003C337A">
              <w:rPr>
                <w:rFonts w:cs="Arial"/>
                <w:bCs/>
                <w:szCs w:val="18"/>
                <w:lang w:eastAsia="en-US"/>
              </w:rPr>
              <w:t xml:space="preserve"> </w:t>
            </w:r>
            <w:r>
              <w:rPr>
                <w:rFonts w:cs="Arial"/>
                <w:bCs/>
                <w:szCs w:val="18"/>
                <w:lang w:eastAsia="en-US"/>
              </w:rPr>
              <w:t xml:space="preserve"> – this</w:t>
            </w:r>
            <w:r>
              <w:rPr>
                <w:rFonts w:cs="Arial"/>
                <w:color w:val="000000"/>
                <w:szCs w:val="16"/>
              </w:rPr>
              <w:t xml:space="preserve"> SA Type - Bill completion algorithm will transfer the balance of a credit SA to other SAs linked to the account.</w:t>
            </w:r>
          </w:p>
        </w:tc>
      </w:tr>
    </w:tbl>
    <w:p w14:paraId="2BD5271E" w14:textId="77777777" w:rsidR="00453DAF" w:rsidRDefault="008F3A44">
      <w:pPr>
        <w:rPr>
          <w:rFonts w:cs="Arial"/>
          <w:b/>
          <w:u w:val="single"/>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53DAF" w:rsidRPr="00376C65" w14:paraId="616E00B5"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427E5C75" w14:textId="1328BB44" w:rsidR="00453DAF" w:rsidRPr="00376C65" w:rsidRDefault="00453DAF" w:rsidP="00453DAF">
            <w:pPr>
              <w:rPr>
                <w:rFonts w:cs="Arial"/>
                <w:bCs/>
                <w:szCs w:val="18"/>
                <w:lang w:eastAsia="en-US"/>
              </w:rPr>
            </w:pPr>
            <w:r>
              <w:rPr>
                <w:rFonts w:cs="Arial"/>
                <w:bCs/>
                <w:szCs w:val="18"/>
                <w:lang w:eastAsia="en-US"/>
              </w:rPr>
              <w:t>Customer Class Controls</w:t>
            </w:r>
          </w:p>
        </w:tc>
      </w:tr>
      <w:tr w:rsidR="00453DAF" w:rsidRPr="00376C65" w14:paraId="1D2DEBB2"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1D1F1D22" w14:textId="1CA4EBFC" w:rsidR="00453DAF" w:rsidRPr="00376C65" w:rsidRDefault="00453DAF" w:rsidP="00453DAF">
            <w:pPr>
              <w:rPr>
                <w:rFonts w:cs="Arial"/>
                <w:bCs/>
                <w:szCs w:val="18"/>
                <w:lang w:eastAsia="en-US"/>
              </w:rPr>
            </w:pPr>
            <w:r>
              <w:rPr>
                <w:rFonts w:cs="Arial"/>
                <w:color w:val="000000"/>
                <w:szCs w:val="16"/>
              </w:rPr>
              <w:t>Sync Up Adjustment Type</w:t>
            </w:r>
          </w:p>
        </w:tc>
      </w:tr>
      <w:tr w:rsidR="00453DAF" w:rsidRPr="00376C65" w14:paraId="268DCB22"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0D6B3CE4" w14:textId="7DFDD293" w:rsidR="00453DAF" w:rsidRPr="00376C65" w:rsidRDefault="00453DAF" w:rsidP="00453DAF">
            <w:pPr>
              <w:rPr>
                <w:rFonts w:cs="Arial"/>
                <w:bCs/>
                <w:szCs w:val="18"/>
                <w:lang w:eastAsia="en-US"/>
              </w:rPr>
            </w:pPr>
            <w:r>
              <w:rPr>
                <w:rFonts w:cs="Arial"/>
                <w:color w:val="000000"/>
                <w:szCs w:val="16"/>
              </w:rPr>
              <w:t>Transfer Adjustment Type</w:t>
            </w:r>
          </w:p>
        </w:tc>
      </w:tr>
      <w:tr w:rsidR="00453DAF" w:rsidRPr="00376C65" w14:paraId="1203BC4C" w14:textId="77777777" w:rsidTr="00453DAF">
        <w:trPr>
          <w:trHeight w:val="290"/>
        </w:trPr>
        <w:tc>
          <w:tcPr>
            <w:tcW w:w="5060" w:type="dxa"/>
            <w:tcBorders>
              <w:top w:val="single" w:sz="4" w:space="0" w:color="auto"/>
              <w:left w:val="single" w:sz="4" w:space="0" w:color="auto"/>
              <w:bottom w:val="single" w:sz="4" w:space="0" w:color="auto"/>
              <w:right w:val="single" w:sz="4" w:space="0" w:color="auto"/>
            </w:tcBorders>
          </w:tcPr>
          <w:p w14:paraId="6780304B" w14:textId="0D843BCE" w:rsidR="00453DAF" w:rsidRPr="00376C65" w:rsidRDefault="00453DAF" w:rsidP="00453DAF">
            <w:pPr>
              <w:rPr>
                <w:rFonts w:cs="Arial"/>
                <w:bCs/>
                <w:szCs w:val="18"/>
                <w:lang w:eastAsia="en-US"/>
              </w:rPr>
            </w:pPr>
            <w:r>
              <w:rPr>
                <w:rFonts w:cs="Arial"/>
                <w:color w:val="000000"/>
                <w:szCs w:val="16"/>
              </w:rPr>
              <w:t>Excess Credit SA Type</w:t>
            </w:r>
          </w:p>
        </w:tc>
      </w:tr>
    </w:tbl>
    <w:p w14:paraId="0F82146F" w14:textId="3151D7EB" w:rsidR="008F3A44" w:rsidRDefault="008F3A44">
      <w:pPr>
        <w:rPr>
          <w:rFonts w:cs="Arial"/>
          <w:b/>
          <w:u w:val="single"/>
        </w:rPr>
      </w:pPr>
    </w:p>
    <w:p w14:paraId="2DE568F2" w14:textId="77777777" w:rsidR="008F3A44" w:rsidRDefault="00000000">
      <w:pPr>
        <w:rPr>
          <w:rFonts w:ascii="Arial" w:hAnsi="Arial" w:cs="Arial"/>
          <w:b/>
          <w:u w:val="single"/>
          <w:lang w:eastAsia="en-US"/>
        </w:rPr>
      </w:pPr>
      <w:hyperlink w:anchor="BusinessProcessModel" w:history="1">
        <w:r w:rsidR="008F3A44">
          <w:rPr>
            <w:rStyle w:val="Hyperlink"/>
            <w:rFonts w:cs="Arial"/>
            <w:b/>
          </w:rPr>
          <w:t>1.7</w:t>
        </w:r>
      </w:hyperlink>
      <w:r w:rsidR="008F3A44">
        <w:rPr>
          <w:rFonts w:cs="Arial"/>
          <w:b/>
          <w:u w:val="single"/>
        </w:rPr>
        <w:t xml:space="preserve"> Keep Excess Credit on O/P SA</w:t>
      </w:r>
      <w:r w:rsidR="008F3A44">
        <w:rPr>
          <w:rFonts w:cs="Arial"/>
          <w:b/>
          <w:u w:val="single"/>
          <w:lang w:eastAsia="en-US"/>
        </w:rPr>
        <w:t xml:space="preserve"> </w:t>
      </w:r>
    </w:p>
    <w:p w14:paraId="54F7CE3A" w14:textId="3E82CB0B" w:rsidR="008F3A44" w:rsidRDefault="008F3A44">
      <w:pPr>
        <w:rPr>
          <w:rFonts w:cs="Arial"/>
          <w:bCs/>
          <w:lang w:eastAsia="en-US"/>
        </w:rPr>
      </w:pPr>
      <w:r>
        <w:rPr>
          <w:b/>
          <w:bCs/>
          <w:lang w:eastAsia="en-US"/>
        </w:rPr>
        <w:t>A</w:t>
      </w:r>
      <w:r>
        <w:rPr>
          <w:rFonts w:cs="Arial"/>
          <w:b/>
          <w:lang w:eastAsia="en-US"/>
        </w:rPr>
        <w:t>ctor/Role</w:t>
      </w:r>
      <w:r w:rsidR="00E9437E">
        <w:rPr>
          <w:rFonts w:cs="Arial"/>
          <w:bCs/>
          <w:lang w:eastAsia="en-US"/>
        </w:rPr>
        <w:t xml:space="preserve">: </w:t>
      </w:r>
      <w:r w:rsidR="00C738D2">
        <w:rPr>
          <w:rFonts w:cs="Arial"/>
          <w:b/>
          <w:lang w:eastAsia="en-US"/>
        </w:rPr>
        <w:t>CCS</w:t>
      </w:r>
      <w:r w:rsidR="00040331">
        <w:rPr>
          <w:rFonts w:cs="Arial"/>
          <w:b/>
          <w:lang w:eastAsia="en-US"/>
        </w:rPr>
        <w:t>(CCB)</w:t>
      </w:r>
    </w:p>
    <w:p w14:paraId="41AF5765" w14:textId="77777777" w:rsidR="008F3A44" w:rsidRDefault="008F3A44">
      <w:pPr>
        <w:rPr>
          <w:rFonts w:cs="Arial"/>
          <w:b/>
          <w:u w:val="single"/>
          <w:lang w:eastAsia="en-US"/>
        </w:rPr>
      </w:pPr>
      <w:r>
        <w:rPr>
          <w:rFonts w:cs="Arial"/>
          <w:b/>
          <w:lang w:eastAsia="en-US"/>
        </w:rPr>
        <w:t>Description:</w:t>
      </w:r>
    </w:p>
    <w:p w14:paraId="7EB88CBD" w14:textId="77777777" w:rsidR="008F3A44" w:rsidRDefault="008F3A44">
      <w:pPr>
        <w:rPr>
          <w:rFonts w:cs="Arial"/>
          <w:lang w:eastAsia="en-US"/>
        </w:rPr>
      </w:pPr>
      <w:r>
        <w:rPr>
          <w:lang w:eastAsia="en-US"/>
        </w:rPr>
        <w:t>The excess credit remains on the Overpayment SA until the next time the Account bills.</w:t>
      </w:r>
    </w:p>
    <w:p w14:paraId="705B13CC" w14:textId="77777777" w:rsidR="00E9437E" w:rsidRDefault="00E9437E">
      <w:pPr>
        <w:rPr>
          <w:rFonts w:cs="Arial"/>
          <w:b/>
          <w:u w:val="single"/>
        </w:rPr>
      </w:pPr>
    </w:p>
    <w:p w14:paraId="71136B5F" w14:textId="77777777" w:rsidR="008F3A44" w:rsidRDefault="00000000">
      <w:pPr>
        <w:rPr>
          <w:rFonts w:cs="Arial"/>
          <w:b/>
          <w:u w:val="single"/>
        </w:rPr>
      </w:pPr>
      <w:hyperlink w:anchor="BusinessProcessModel" w:history="1">
        <w:r w:rsidR="008F3A44">
          <w:rPr>
            <w:rStyle w:val="Hyperlink"/>
            <w:rFonts w:cs="Arial"/>
            <w:b/>
          </w:rPr>
          <w:t>1.8</w:t>
        </w:r>
      </w:hyperlink>
      <w:r w:rsidR="008F3A44">
        <w:rPr>
          <w:rFonts w:cs="Arial"/>
          <w:b/>
          <w:u w:val="single"/>
        </w:rPr>
        <w:t xml:space="preserve"> Set Covered SA’s Current Balance = Payoff Balance</w:t>
      </w:r>
    </w:p>
    <w:p w14:paraId="110B1BDE" w14:textId="3198F55F"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7238CCF7" w14:textId="77777777" w:rsidR="008F3A44" w:rsidRDefault="008F3A44">
      <w:pPr>
        <w:rPr>
          <w:rFonts w:cs="Arial"/>
          <w:b/>
          <w:u w:val="single"/>
          <w:lang w:eastAsia="en-US"/>
        </w:rPr>
      </w:pPr>
      <w:r>
        <w:rPr>
          <w:rFonts w:cs="Arial"/>
          <w:b/>
          <w:lang w:eastAsia="en-US"/>
        </w:rPr>
        <w:t>Description:</w:t>
      </w:r>
    </w:p>
    <w:p w14:paraId="081C1E37" w14:textId="77777777" w:rsidR="008F3A44" w:rsidRDefault="008F3A44">
      <w:pPr>
        <w:rPr>
          <w:rFonts w:cs="Arial"/>
          <w:b/>
          <w:u w:val="single"/>
        </w:rPr>
      </w:pPr>
      <w:r>
        <w:rPr>
          <w:lang w:eastAsia="en-US"/>
        </w:rPr>
        <w:t xml:space="preserve">The Current Balance and Payoff Balance for the covered Service Agreements now reflect the </w:t>
      </w:r>
      <w:hyperlink w:anchor="AccountUnmonitoredNBB" w:history="1">
        <w:r>
          <w:rPr>
            <w:rStyle w:val="Hyperlink"/>
            <w:lang w:eastAsia="en-US"/>
          </w:rPr>
          <w:t>Unmonitored Non-Billed Budget</w:t>
        </w:r>
      </w:hyperlink>
      <w:r>
        <w:rPr>
          <w:lang w:eastAsia="en-US"/>
        </w:rPr>
        <w:t xml:space="preserve"> payment scheduled payments transferred from the Overpayment SA.  </w:t>
      </w:r>
    </w:p>
    <w:p w14:paraId="31CE5E9B" w14:textId="77777777" w:rsidR="00E9437E" w:rsidRDefault="00E9437E">
      <w:pPr>
        <w:rPr>
          <w:rFonts w:cs="Arial"/>
          <w:b/>
          <w:u w:val="single"/>
        </w:rPr>
      </w:pPr>
    </w:p>
    <w:p w14:paraId="55103055" w14:textId="4A1FE629" w:rsidR="008F3A44" w:rsidRDefault="00000000">
      <w:pPr>
        <w:rPr>
          <w:rFonts w:cs="Arial"/>
          <w:b/>
          <w:u w:val="single"/>
          <w:lang w:eastAsia="en-US"/>
        </w:rPr>
      </w:pPr>
      <w:hyperlink w:anchor="BusinessProcessModel" w:history="1">
        <w:r w:rsidR="008F3A44">
          <w:rPr>
            <w:rStyle w:val="Hyperlink"/>
            <w:rFonts w:cs="Arial"/>
            <w:b/>
          </w:rPr>
          <w:t>1.9</w:t>
        </w:r>
      </w:hyperlink>
      <w:r w:rsidR="008F3A44">
        <w:rPr>
          <w:rFonts w:cs="Arial"/>
          <w:b/>
          <w:u w:val="single"/>
        </w:rPr>
        <w:t xml:space="preserve"> Set NBB SA Current Amt to “0”</w:t>
      </w:r>
      <w:r w:rsidR="002A280C">
        <w:rPr>
          <w:rFonts w:cs="Arial"/>
          <w:b/>
          <w:u w:val="single"/>
          <w:lang w:eastAsia="en-US"/>
        </w:rPr>
        <w:t xml:space="preserve"> Group: Generate Bill Segment</w:t>
      </w:r>
    </w:p>
    <w:p w14:paraId="44CD8C0F" w14:textId="67CED57C" w:rsidR="002A280C" w:rsidRPr="002A280C" w:rsidRDefault="002A280C">
      <w:pPr>
        <w:rPr>
          <w:rFonts w:cs="Arial"/>
          <w:b/>
        </w:rPr>
      </w:pPr>
      <w:r>
        <w:rPr>
          <w:rFonts w:cs="Arial"/>
          <w:b/>
          <w:lang w:eastAsia="en-US"/>
        </w:rPr>
        <w:tab/>
      </w:r>
      <w:r>
        <w:rPr>
          <w:rFonts w:cs="Arial"/>
          <w:b/>
          <w:lang w:eastAsia="en-US"/>
        </w:rPr>
        <w:tab/>
      </w:r>
      <w:r>
        <w:rPr>
          <w:rFonts w:cs="Arial"/>
          <w:b/>
          <w:lang w:eastAsia="en-US"/>
        </w:rPr>
        <w:tab/>
      </w:r>
      <w:r>
        <w:rPr>
          <w:rFonts w:cs="Arial"/>
          <w:b/>
          <w:lang w:eastAsia="en-US"/>
        </w:rPr>
        <w:tab/>
        <w:t xml:space="preserve">       </w:t>
      </w:r>
      <w:r>
        <w:rPr>
          <w:rFonts w:cs="Arial"/>
          <w:b/>
          <w:u w:val="single"/>
          <w:lang w:eastAsia="en-US"/>
        </w:rPr>
        <w:t>Group: Bill Segment FT</w:t>
      </w:r>
    </w:p>
    <w:p w14:paraId="691B066B" w14:textId="1E603536"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4CD21308" w14:textId="77777777" w:rsidR="008F3A44" w:rsidRDefault="008F3A44">
      <w:pPr>
        <w:rPr>
          <w:rFonts w:cs="Arial"/>
          <w:b/>
          <w:u w:val="single"/>
          <w:lang w:eastAsia="en-US"/>
        </w:rPr>
      </w:pPr>
      <w:r>
        <w:rPr>
          <w:rFonts w:cs="Arial"/>
          <w:b/>
          <w:lang w:eastAsia="en-US"/>
        </w:rPr>
        <w:t>Description:</w:t>
      </w:r>
    </w:p>
    <w:p w14:paraId="323103C8" w14:textId="77777777" w:rsidR="008F3A44" w:rsidRDefault="008F3A44">
      <w:pPr>
        <w:rPr>
          <w:rFonts w:cs="Arial"/>
          <w:lang w:eastAsia="en-US"/>
        </w:rPr>
      </w:pPr>
      <w:r>
        <w:rPr>
          <w:lang w:eastAsia="en-US"/>
        </w:rPr>
        <w:t xml:space="preserve">As the bill segment is frozen the </w:t>
      </w:r>
      <w:hyperlink w:anchor="AccountMonitoredNBBSA" w:history="1">
        <w:r>
          <w:rPr>
            <w:rStyle w:val="Hyperlink"/>
            <w:lang w:eastAsia="en-US"/>
          </w:rPr>
          <w:t>Monitored Non-Billed Budget SA</w:t>
        </w:r>
      </w:hyperlink>
      <w:r>
        <w:rPr>
          <w:lang w:eastAsia="en-US"/>
        </w:rPr>
        <w:t xml:space="preserve"> Current Amount is set to “0”.  </w:t>
      </w:r>
    </w:p>
    <w:p w14:paraId="1D6ADC63" w14:textId="77777777" w:rsidR="008F3A44" w:rsidRDefault="008F3A44">
      <w:pPr>
        <w:rPr>
          <w:rFonts w:cs="Arial"/>
          <w:lang w:eastAsia="en-US"/>
        </w:rPr>
      </w:pPr>
    </w:p>
    <w:p w14:paraId="77FBCECE" w14:textId="04E0F295" w:rsidR="008F3A44" w:rsidRDefault="00000000">
      <w:pPr>
        <w:rPr>
          <w:rFonts w:cs="Arial"/>
          <w:b/>
          <w:u w:val="single"/>
          <w:lang w:eastAsia="en-US"/>
        </w:rPr>
      </w:pPr>
      <w:hyperlink w:anchor="BusinessProcessModel" w:history="1">
        <w:r w:rsidR="008F3A44">
          <w:rPr>
            <w:rStyle w:val="Hyperlink"/>
            <w:rFonts w:cs="Arial"/>
            <w:b/>
          </w:rPr>
          <w:t>2.0</w:t>
        </w:r>
      </w:hyperlink>
      <w:r w:rsidR="008F3A44">
        <w:rPr>
          <w:rFonts w:cs="Arial"/>
          <w:b/>
          <w:u w:val="single"/>
        </w:rPr>
        <w:t xml:space="preserve"> Set Covered SA’s Current Amt to “0”</w:t>
      </w:r>
      <w:r w:rsidR="002A280C">
        <w:rPr>
          <w:rFonts w:cs="Arial"/>
          <w:b/>
          <w:u w:val="single"/>
          <w:lang w:eastAsia="en-US"/>
        </w:rPr>
        <w:t xml:space="preserve"> Group: Generate Bill Segment</w:t>
      </w:r>
    </w:p>
    <w:p w14:paraId="44C6ED42" w14:textId="07A48281" w:rsidR="002A280C" w:rsidRPr="002A280C" w:rsidRDefault="002A280C">
      <w:pPr>
        <w:rPr>
          <w:rFonts w:ascii="Arial" w:hAnsi="Arial" w:cs="Arial"/>
          <w:b/>
          <w:lang w:eastAsia="en-US"/>
        </w:rPr>
      </w:pPr>
      <w:r>
        <w:rPr>
          <w:rFonts w:cs="Arial"/>
          <w:b/>
          <w:lang w:eastAsia="en-US"/>
        </w:rPr>
        <w:tab/>
      </w:r>
      <w:r>
        <w:rPr>
          <w:rFonts w:cs="Arial"/>
          <w:b/>
          <w:lang w:eastAsia="en-US"/>
        </w:rPr>
        <w:tab/>
      </w:r>
      <w:r>
        <w:rPr>
          <w:rFonts w:cs="Arial"/>
          <w:b/>
          <w:lang w:eastAsia="en-US"/>
        </w:rPr>
        <w:tab/>
      </w:r>
      <w:r>
        <w:rPr>
          <w:rFonts w:cs="Arial"/>
          <w:b/>
          <w:lang w:eastAsia="en-US"/>
        </w:rPr>
        <w:tab/>
      </w:r>
      <w:r>
        <w:rPr>
          <w:rFonts w:cs="Arial"/>
          <w:b/>
          <w:lang w:eastAsia="en-US"/>
        </w:rPr>
        <w:tab/>
        <w:t xml:space="preserve">   </w:t>
      </w:r>
      <w:r>
        <w:rPr>
          <w:rFonts w:cs="Arial"/>
          <w:b/>
          <w:u w:val="single"/>
          <w:lang w:eastAsia="en-US"/>
        </w:rPr>
        <w:t>Group: Bill Segment FT</w:t>
      </w:r>
    </w:p>
    <w:p w14:paraId="1239A6F4" w14:textId="75BDCB9E"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48C6AAB1" w14:textId="77777777" w:rsidR="008F3A44" w:rsidRDefault="008F3A44">
      <w:pPr>
        <w:rPr>
          <w:rFonts w:cs="Arial"/>
          <w:b/>
          <w:u w:val="single"/>
          <w:lang w:eastAsia="en-US"/>
        </w:rPr>
      </w:pPr>
      <w:r>
        <w:rPr>
          <w:rFonts w:cs="Arial"/>
          <w:b/>
          <w:lang w:eastAsia="en-US"/>
        </w:rPr>
        <w:t>Description:</w:t>
      </w:r>
    </w:p>
    <w:p w14:paraId="088F3028" w14:textId="77777777" w:rsidR="008F3A44" w:rsidRDefault="008F3A44">
      <w:pPr>
        <w:rPr>
          <w:lang w:eastAsia="en-US"/>
        </w:rPr>
      </w:pPr>
      <w:r>
        <w:rPr>
          <w:lang w:eastAsia="en-US"/>
        </w:rPr>
        <w:t xml:space="preserve">When a bill segment is created for a </w:t>
      </w:r>
      <w:hyperlink w:anchor="AccountMonitoredNBB" w:history="1">
        <w:r>
          <w:rPr>
            <w:rStyle w:val="Hyperlink"/>
            <w:lang w:eastAsia="en-US"/>
          </w:rPr>
          <w:t>Monitored Non-Billed Budget</w:t>
        </w:r>
      </w:hyperlink>
      <w:r>
        <w:rPr>
          <w:lang w:eastAsia="en-US"/>
        </w:rPr>
        <w:t xml:space="preserve"> the current amount is set to “0” for Service Agreements covered by the Monitored Non-Billed Budget.</w:t>
      </w:r>
    </w:p>
    <w:p w14:paraId="74B648B1" w14:textId="77777777" w:rsidR="008F3A44" w:rsidRDefault="008F3A44">
      <w:pPr>
        <w:rPr>
          <w:rFonts w:cs="Arial"/>
          <w:lang w:eastAsia="en-US"/>
        </w:rPr>
      </w:pPr>
    </w:p>
    <w:p w14:paraId="100F9C39" w14:textId="77777777" w:rsidR="008F3A44" w:rsidRDefault="00000000">
      <w:pPr>
        <w:rPr>
          <w:rFonts w:ascii="Arial" w:hAnsi="Arial" w:cs="Arial"/>
          <w:b/>
          <w:u w:val="single"/>
          <w:lang w:eastAsia="en-US"/>
        </w:rPr>
      </w:pPr>
      <w:hyperlink w:anchor="BusinessProcessModel" w:history="1">
        <w:r w:rsidR="008F3A44">
          <w:rPr>
            <w:rStyle w:val="Hyperlink"/>
            <w:rFonts w:cs="Arial"/>
            <w:b/>
          </w:rPr>
          <w:t>2.1</w:t>
        </w:r>
      </w:hyperlink>
      <w:r w:rsidR="008F3A44">
        <w:rPr>
          <w:rFonts w:cs="Arial"/>
          <w:b/>
          <w:u w:val="single"/>
        </w:rPr>
        <w:t xml:space="preserve"> Complete Bill</w:t>
      </w:r>
      <w:r w:rsidR="008F3A44">
        <w:rPr>
          <w:rFonts w:cs="Arial"/>
          <w:b/>
          <w:u w:val="single"/>
          <w:lang w:eastAsia="en-US"/>
        </w:rPr>
        <w:t xml:space="preserve"> </w:t>
      </w:r>
    </w:p>
    <w:p w14:paraId="41E8FC2A" w14:textId="6D9DF1FC"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221EBFB6" w14:textId="77777777" w:rsidR="008F3A44" w:rsidRDefault="008F3A44">
      <w:pPr>
        <w:rPr>
          <w:rFonts w:cs="Arial"/>
          <w:b/>
          <w:u w:val="single"/>
          <w:lang w:eastAsia="en-US"/>
        </w:rPr>
      </w:pPr>
      <w:r>
        <w:rPr>
          <w:rFonts w:cs="Arial"/>
          <w:b/>
          <w:lang w:eastAsia="en-US"/>
        </w:rPr>
        <w:t>Description:</w:t>
      </w:r>
    </w:p>
    <w:p w14:paraId="10AD648A" w14:textId="7EC99AF2" w:rsidR="008F3A44" w:rsidRDefault="008F3A44">
      <w:pPr>
        <w:rPr>
          <w:lang w:eastAsia="en-US"/>
        </w:rPr>
      </w:pPr>
      <w:r>
        <w:rPr>
          <w:rFonts w:cs="Arial"/>
          <w:bCs/>
          <w:lang w:eastAsia="en-US"/>
        </w:rPr>
        <w:t xml:space="preserve">The bill is completed in </w:t>
      </w:r>
      <w:r w:rsidR="00C738D2">
        <w:rPr>
          <w:rFonts w:cs="Arial"/>
          <w:bCs/>
          <w:lang w:eastAsia="en-US"/>
        </w:rPr>
        <w:t>CCS</w:t>
      </w:r>
      <w:r w:rsidR="00040331">
        <w:rPr>
          <w:rFonts w:cs="Arial"/>
          <w:bCs/>
          <w:lang w:eastAsia="en-US"/>
        </w:rPr>
        <w:t>(CCB)</w:t>
      </w:r>
      <w:r>
        <w:rPr>
          <w:rFonts w:cs="Arial"/>
          <w:bCs/>
          <w:lang w:eastAsia="en-US"/>
        </w:rPr>
        <w:t>.  Adjustments, payments, and any bill corrections are added to the bill plu</w:t>
      </w:r>
      <w:r w:rsidR="00E9437E">
        <w:rPr>
          <w:rFonts w:cs="Arial"/>
          <w:bCs/>
          <w:lang w:eastAsia="en-US"/>
        </w:rPr>
        <w:t xml:space="preserve">s the previous balance if any. </w:t>
      </w:r>
      <w:r>
        <w:rPr>
          <w:lang w:eastAsia="en-US"/>
        </w:rPr>
        <w:t xml:space="preserve">If the NBB Credit Transfer bill completion algorithm is plugged in on the Monitored Non-Billed Budget SA type, the monies from the </w:t>
      </w:r>
      <w:hyperlink w:anchor="AccountMonitoredNBBSA" w:history="1">
        <w:r>
          <w:rPr>
            <w:rStyle w:val="Hyperlink"/>
            <w:lang w:eastAsia="en-US"/>
          </w:rPr>
          <w:t>Monitored Non-Billed Budget SA</w:t>
        </w:r>
      </w:hyperlink>
      <w:r>
        <w:rPr>
          <w:lang w:eastAsia="en-US"/>
        </w:rPr>
        <w:t xml:space="preserve"> are transferred to Covered Service Agreements.    </w:t>
      </w:r>
    </w:p>
    <w:p w14:paraId="66F6B72E" w14:textId="77777777" w:rsidR="00E9437E" w:rsidRDefault="00E9437E">
      <w:pPr>
        <w:rPr>
          <w:lang w:eastAsia="en-US"/>
        </w:rPr>
      </w:pPr>
    </w:p>
    <w:p w14:paraId="60816696" w14:textId="229A9737" w:rsidR="008F3A44" w:rsidRDefault="008F3A4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p w14:paraId="1FA7ED21" w14:textId="0840BDCB" w:rsidR="00453DAF" w:rsidRDefault="00453DAF">
      <w:pPr>
        <w:rPr>
          <w:rFonts w:cs="Arial"/>
          <w:b/>
          <w:lang w:eastAsia="en-US"/>
        </w:rPr>
      </w:pPr>
    </w:p>
    <w:tbl>
      <w:tblPr>
        <w:tblW w:w="5060" w:type="dxa"/>
        <w:tblInd w:w="5647" w:type="dxa"/>
        <w:tblLook w:val="04A0" w:firstRow="1" w:lastRow="0" w:firstColumn="1" w:lastColumn="0" w:noHBand="0" w:noVBand="1"/>
      </w:tblPr>
      <w:tblGrid>
        <w:gridCol w:w="5060"/>
      </w:tblGrid>
      <w:tr w:rsidR="00453DAF" w:rsidRPr="00376C65" w14:paraId="06A41A1A"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1828E7F8" w14:textId="77777777" w:rsidR="00453DAF" w:rsidRPr="00EB1DED" w:rsidRDefault="00453DAF" w:rsidP="00453DAF">
            <w:pPr>
              <w:rPr>
                <w:rFonts w:cs="Arial"/>
                <w:bCs/>
                <w:szCs w:val="18"/>
                <w:lang w:eastAsia="en-US"/>
              </w:rPr>
            </w:pPr>
            <w:r w:rsidRPr="008D6A23">
              <w:rPr>
                <w:rFonts w:cs="Arial"/>
                <w:bCs/>
                <w:szCs w:val="18"/>
                <w:lang w:eastAsia="en-US"/>
              </w:rPr>
              <w:t>C1-BCMP-NBB</w:t>
            </w:r>
            <w:r>
              <w:rPr>
                <w:rFonts w:cs="Arial"/>
                <w:bCs/>
                <w:szCs w:val="18"/>
                <w:lang w:eastAsia="en-US"/>
              </w:rPr>
              <w:t xml:space="preserve">  </w:t>
            </w:r>
            <w:r>
              <w:t>(</w:t>
            </w:r>
            <w:r w:rsidRPr="008D6A23">
              <w:rPr>
                <w:rFonts w:cs="Arial"/>
                <w:bCs/>
                <w:szCs w:val="18"/>
                <w:lang w:eastAsia="en-US"/>
              </w:rPr>
              <w:t>BCMP-NB</w:t>
            </w:r>
            <w:r>
              <w:rPr>
                <w:rFonts w:cs="Arial"/>
                <w:bCs/>
                <w:szCs w:val="18"/>
                <w:lang w:eastAsia="en-US"/>
              </w:rPr>
              <w:t>)</w:t>
            </w:r>
            <w:r w:rsidRPr="008D6A23">
              <w:rPr>
                <w:rFonts w:cs="Arial"/>
                <w:bCs/>
                <w:szCs w:val="18"/>
                <w:lang w:eastAsia="en-US"/>
              </w:rPr>
              <w:t xml:space="preserve"> </w:t>
            </w:r>
            <w:r>
              <w:t xml:space="preserve"> </w:t>
            </w:r>
            <w:r w:rsidRPr="00EB1DED">
              <w:rPr>
                <w:rFonts w:cs="Arial"/>
                <w:bCs/>
                <w:szCs w:val="18"/>
                <w:lang w:eastAsia="en-US"/>
              </w:rPr>
              <w:t>Algorithms of this type distribute the credit payoff balance from a non-billed budget SA to the covered SAs, thus reducing the amount owed for those SAs by the accumulated payment credits.</w:t>
            </w:r>
          </w:p>
          <w:p w14:paraId="7457E138" w14:textId="77777777" w:rsidR="00453DAF" w:rsidRPr="00EB1DED" w:rsidRDefault="00453DAF" w:rsidP="00453DAF">
            <w:pPr>
              <w:rPr>
                <w:rFonts w:cs="Arial"/>
                <w:bCs/>
                <w:szCs w:val="18"/>
                <w:lang w:eastAsia="en-US"/>
              </w:rPr>
            </w:pPr>
          </w:p>
          <w:p w14:paraId="2A973A4B" w14:textId="6A681029" w:rsidR="00453DAF" w:rsidRPr="00376C65" w:rsidRDefault="00453DAF" w:rsidP="00453DAF">
            <w:pPr>
              <w:rPr>
                <w:rFonts w:cs="Arial"/>
                <w:bCs/>
                <w:szCs w:val="18"/>
                <w:lang w:eastAsia="en-US"/>
              </w:rPr>
            </w:pPr>
            <w:r w:rsidRPr="00EB1DED">
              <w:rPr>
                <w:rFonts w:cs="Arial"/>
                <w:bCs/>
                <w:szCs w:val="18"/>
                <w:lang w:eastAsia="en-US"/>
              </w:rPr>
              <w:t>Moneys may be distributed to any SA covered by the non-billed budget, even if it was not billed.</w:t>
            </w:r>
          </w:p>
        </w:tc>
      </w:tr>
    </w:tbl>
    <w:p w14:paraId="3DE31AA8" w14:textId="056A1E2A" w:rsidR="008F3A44" w:rsidRDefault="008F3A44">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453DAF" w:rsidRPr="00376C65" w14:paraId="6B057F53"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08100E69" w14:textId="5382A71D" w:rsidR="00453DAF" w:rsidRPr="00376C65" w:rsidRDefault="00453DAF" w:rsidP="000D4467">
            <w:pPr>
              <w:rPr>
                <w:rFonts w:cs="Arial"/>
                <w:bCs/>
                <w:szCs w:val="18"/>
                <w:lang w:eastAsia="en-US"/>
              </w:rPr>
            </w:pPr>
            <w:r>
              <w:rPr>
                <w:rFonts w:cs="Arial"/>
                <w:bCs/>
                <w:szCs w:val="18"/>
                <w:lang w:eastAsia="en-US"/>
              </w:rPr>
              <w:t>Monitored NBB SA Type</w:t>
            </w:r>
          </w:p>
        </w:tc>
      </w:tr>
    </w:tbl>
    <w:p w14:paraId="5313E2EF" w14:textId="77777777" w:rsidR="00453DAF" w:rsidRDefault="00453DAF">
      <w:pPr>
        <w:rPr>
          <w:rFonts w:cs="Arial"/>
          <w:b/>
          <w:lang w:eastAsia="en-US"/>
        </w:rPr>
      </w:pPr>
    </w:p>
    <w:p w14:paraId="6E6846B1" w14:textId="77777777" w:rsidR="008F3A44" w:rsidRDefault="00000000">
      <w:pPr>
        <w:rPr>
          <w:rFonts w:ascii="Arial" w:hAnsi="Arial" w:cs="Arial"/>
          <w:b/>
          <w:u w:val="single"/>
          <w:lang w:eastAsia="en-US"/>
        </w:rPr>
      </w:pPr>
      <w:hyperlink w:anchor="BusinessProcessModel" w:history="1">
        <w:r w:rsidR="008F3A44">
          <w:rPr>
            <w:rStyle w:val="Hyperlink"/>
            <w:rFonts w:cs="Arial"/>
            <w:b/>
          </w:rPr>
          <w:t>2.2</w:t>
        </w:r>
      </w:hyperlink>
      <w:r w:rsidR="008F3A44">
        <w:rPr>
          <w:rFonts w:cs="Arial"/>
          <w:b/>
          <w:u w:val="single"/>
        </w:rPr>
        <w:t xml:space="preserve"> Distribute Payoff Balance on NBB SA to Covered SA’s</w:t>
      </w:r>
      <w:r w:rsidR="008F3A44">
        <w:rPr>
          <w:rFonts w:cs="Arial"/>
          <w:b/>
          <w:u w:val="single"/>
          <w:lang w:eastAsia="en-US"/>
        </w:rPr>
        <w:t xml:space="preserve"> </w:t>
      </w:r>
    </w:p>
    <w:p w14:paraId="316CEDE9" w14:textId="163E80E3" w:rsidR="008F3A44" w:rsidRDefault="008F3A44">
      <w:pPr>
        <w:rPr>
          <w:rFonts w:cs="Arial"/>
          <w:lang w:eastAsia="en-US"/>
        </w:rPr>
      </w:pPr>
      <w:r>
        <w:rPr>
          <w:b/>
          <w:bCs/>
          <w:lang w:eastAsia="en-US"/>
        </w:rPr>
        <w:t>A</w:t>
      </w:r>
      <w:r>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3AEFD5FE" w14:textId="77777777" w:rsidR="008F3A44" w:rsidRDefault="008F3A44">
      <w:pPr>
        <w:rPr>
          <w:rFonts w:cs="Arial"/>
          <w:b/>
          <w:u w:val="single"/>
          <w:lang w:eastAsia="en-US"/>
        </w:rPr>
      </w:pPr>
      <w:r>
        <w:rPr>
          <w:rFonts w:cs="Arial"/>
          <w:b/>
          <w:lang w:eastAsia="en-US"/>
        </w:rPr>
        <w:t>Description:</w:t>
      </w:r>
    </w:p>
    <w:p w14:paraId="1DF13CA7" w14:textId="77777777" w:rsidR="008F3A44" w:rsidRDefault="008F3A44">
      <w:pPr>
        <w:rPr>
          <w:lang w:eastAsia="en-US"/>
        </w:rPr>
      </w:pPr>
      <w:r>
        <w:rPr>
          <w:lang w:eastAsia="en-US"/>
        </w:rPr>
        <w:t xml:space="preserve">The payoff balance on the </w:t>
      </w:r>
      <w:hyperlink w:anchor="AccountMonitoredNBBSA" w:history="1">
        <w:r>
          <w:rPr>
            <w:rStyle w:val="Hyperlink"/>
            <w:lang w:eastAsia="en-US"/>
          </w:rPr>
          <w:t>Monitored Non-Billed Budget SA</w:t>
        </w:r>
      </w:hyperlink>
      <w:r>
        <w:rPr>
          <w:lang w:eastAsia="en-US"/>
        </w:rPr>
        <w:t xml:space="preserve"> is transferred t</w:t>
      </w:r>
      <w:r w:rsidR="00E9437E">
        <w:rPr>
          <w:lang w:eastAsia="en-US"/>
        </w:rPr>
        <w:t xml:space="preserve">o Covered Service Agreements. </w:t>
      </w:r>
      <w:r>
        <w:rPr>
          <w:lang w:eastAsia="en-US"/>
        </w:rPr>
        <w:t>Covered SA’s with credit balances a</w:t>
      </w:r>
      <w:r w:rsidR="00E9437E">
        <w:rPr>
          <w:lang w:eastAsia="en-US"/>
        </w:rPr>
        <w:t xml:space="preserve">re excluded from distribution. </w:t>
      </w:r>
      <w:r>
        <w:rPr>
          <w:lang w:eastAsia="en-US"/>
        </w:rPr>
        <w:t>Distribution to each Covered SA does not ex</w:t>
      </w:r>
      <w:r w:rsidR="00E9437E">
        <w:rPr>
          <w:lang w:eastAsia="en-US"/>
        </w:rPr>
        <w:t xml:space="preserve">ceed the total payoff balance. </w:t>
      </w:r>
      <w:r>
        <w:rPr>
          <w:lang w:eastAsia="en-US"/>
        </w:rPr>
        <w:t>The credit is prorated over the Covered SA’s according to payoff balances on each SA.   Ad-hoc debt, such as an adjustment is excluded.</w:t>
      </w:r>
    </w:p>
    <w:p w14:paraId="22D8120E" w14:textId="77777777" w:rsidR="003C1EFB" w:rsidRDefault="003C1EFB">
      <w:pPr>
        <w:rPr>
          <w:lang w:eastAsia="en-US"/>
        </w:rPr>
      </w:pPr>
    </w:p>
    <w:p w14:paraId="4DDDB910" w14:textId="66CF7E6D" w:rsidR="008F3A44" w:rsidRDefault="008F3A4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53DAF" w:rsidRPr="00376C65" w14:paraId="346E9952"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1D8B0706" w14:textId="38D672D5" w:rsidR="00453DAF" w:rsidRPr="00EB1DED" w:rsidRDefault="00453DAF" w:rsidP="00453DAF">
            <w:pPr>
              <w:rPr>
                <w:rFonts w:cs="Arial"/>
                <w:bCs/>
                <w:szCs w:val="18"/>
                <w:lang w:eastAsia="en-US"/>
              </w:rPr>
            </w:pPr>
            <w:r w:rsidRPr="008D6A23">
              <w:rPr>
                <w:rFonts w:cs="Arial"/>
                <w:bCs/>
                <w:szCs w:val="18"/>
                <w:lang w:eastAsia="en-US"/>
              </w:rPr>
              <w:t>C1-BCMP-NBB</w:t>
            </w:r>
            <w:r>
              <w:rPr>
                <w:rFonts w:cs="Arial"/>
                <w:bCs/>
                <w:szCs w:val="18"/>
                <w:lang w:eastAsia="en-US"/>
              </w:rPr>
              <w:t xml:space="preserve">  </w:t>
            </w:r>
            <w:r>
              <w:t>(</w:t>
            </w:r>
            <w:r w:rsidRPr="008D6A23">
              <w:rPr>
                <w:rFonts w:cs="Arial"/>
                <w:bCs/>
                <w:szCs w:val="18"/>
                <w:lang w:eastAsia="en-US"/>
              </w:rPr>
              <w:t>BCMP-NB</w:t>
            </w:r>
            <w:r>
              <w:rPr>
                <w:rFonts w:cs="Arial"/>
                <w:bCs/>
                <w:szCs w:val="18"/>
                <w:lang w:eastAsia="en-US"/>
              </w:rPr>
              <w:t>)</w:t>
            </w:r>
            <w:r w:rsidRPr="008D6A23">
              <w:rPr>
                <w:rFonts w:cs="Arial"/>
                <w:bCs/>
                <w:szCs w:val="18"/>
                <w:lang w:eastAsia="en-US"/>
              </w:rPr>
              <w:t xml:space="preserve"> </w:t>
            </w:r>
            <w:r>
              <w:t xml:space="preserve"> </w:t>
            </w:r>
            <w:r w:rsidRPr="00EB1DED">
              <w:rPr>
                <w:rFonts w:cs="Arial"/>
                <w:bCs/>
                <w:szCs w:val="18"/>
                <w:lang w:eastAsia="en-US"/>
              </w:rPr>
              <w:t>Algorithms of this type distribute the credit payoff balance from a non-billed budget SA to the covered SAs, thus reducing the amount owed for those SAs by the accumulated payment credits.</w:t>
            </w:r>
          </w:p>
          <w:p w14:paraId="37257E64" w14:textId="79992D7E" w:rsidR="00453DAF" w:rsidRPr="00376C65" w:rsidRDefault="00453DAF" w:rsidP="00453DAF">
            <w:pPr>
              <w:rPr>
                <w:rFonts w:cs="Arial"/>
                <w:bCs/>
                <w:szCs w:val="18"/>
                <w:lang w:eastAsia="en-US"/>
              </w:rPr>
            </w:pPr>
            <w:r w:rsidRPr="00EB1DED">
              <w:rPr>
                <w:rFonts w:cs="Arial"/>
                <w:bCs/>
                <w:szCs w:val="18"/>
                <w:lang w:eastAsia="en-US"/>
              </w:rPr>
              <w:t>Moneys may be distributed to any SA covered by the non-billed budget, even if it was not billed.</w:t>
            </w:r>
          </w:p>
        </w:tc>
      </w:tr>
    </w:tbl>
    <w:p w14:paraId="09FAE56C" w14:textId="77777777" w:rsidR="008F3A44" w:rsidRDefault="008F3A4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53DAF" w:rsidRPr="00376C65" w14:paraId="2EAAE5ED"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0D166199" w14:textId="77777777" w:rsidR="00453DAF" w:rsidRPr="00376C65" w:rsidRDefault="00453DAF" w:rsidP="000D4467">
            <w:pPr>
              <w:rPr>
                <w:rFonts w:cs="Arial"/>
                <w:bCs/>
                <w:szCs w:val="18"/>
                <w:lang w:eastAsia="en-US"/>
              </w:rPr>
            </w:pPr>
            <w:r>
              <w:rPr>
                <w:rFonts w:cs="Arial"/>
                <w:bCs/>
                <w:szCs w:val="18"/>
                <w:lang w:eastAsia="en-US"/>
              </w:rPr>
              <w:t>Monitored NBB SA Type</w:t>
            </w:r>
          </w:p>
        </w:tc>
      </w:tr>
      <w:tr w:rsidR="00453DAF" w:rsidRPr="00376C65" w14:paraId="6289B76E"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51A92F55" w14:textId="77777777" w:rsidR="00453DAF" w:rsidRPr="00376C65" w:rsidRDefault="00453DAF" w:rsidP="000D4467">
            <w:pPr>
              <w:rPr>
                <w:rFonts w:cs="Arial"/>
                <w:bCs/>
                <w:szCs w:val="18"/>
                <w:lang w:eastAsia="en-US"/>
              </w:rPr>
            </w:pPr>
            <w:r>
              <w:rPr>
                <w:rFonts w:cs="Arial"/>
                <w:color w:val="000000"/>
                <w:szCs w:val="16"/>
              </w:rPr>
              <w:t>Transfer Adjustment Type</w:t>
            </w:r>
          </w:p>
        </w:tc>
      </w:tr>
    </w:tbl>
    <w:p w14:paraId="7C97A288" w14:textId="77777777" w:rsidR="006756BE" w:rsidRDefault="006756BE"/>
    <w:p w14:paraId="70A9700E" w14:textId="2D324541" w:rsidR="008F3A44" w:rsidRDefault="00000000">
      <w:pPr>
        <w:rPr>
          <w:rFonts w:ascii="Arial" w:hAnsi="Arial" w:cs="Arial"/>
          <w:b/>
          <w:u w:val="single"/>
          <w:lang w:eastAsia="en-US"/>
        </w:rPr>
      </w:pPr>
      <w:hyperlink w:anchor="BusinessProcessModel" w:history="1">
        <w:r w:rsidR="008F3A44">
          <w:rPr>
            <w:rStyle w:val="Hyperlink"/>
            <w:rFonts w:cs="Arial"/>
            <w:b/>
          </w:rPr>
          <w:t>2.3</w:t>
        </w:r>
      </w:hyperlink>
      <w:r w:rsidR="008F3A44">
        <w:rPr>
          <w:rFonts w:cs="Arial"/>
          <w:b/>
          <w:u w:val="single"/>
        </w:rPr>
        <w:t xml:space="preserve"> Keep Excess Credit on NBB SA</w:t>
      </w:r>
      <w:r w:rsidR="008F3A44">
        <w:rPr>
          <w:rFonts w:cs="Arial"/>
          <w:b/>
          <w:u w:val="single"/>
          <w:lang w:eastAsia="en-US"/>
        </w:rPr>
        <w:t xml:space="preserve"> </w:t>
      </w:r>
    </w:p>
    <w:p w14:paraId="2F3CB43C" w14:textId="051413AB"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46DB320C" w14:textId="77777777" w:rsidR="008F3A44" w:rsidRDefault="008F3A44">
      <w:pPr>
        <w:rPr>
          <w:rFonts w:cs="Arial"/>
          <w:b/>
          <w:u w:val="single"/>
          <w:lang w:eastAsia="en-US"/>
        </w:rPr>
      </w:pPr>
      <w:r>
        <w:rPr>
          <w:rFonts w:cs="Arial"/>
          <w:b/>
          <w:lang w:eastAsia="en-US"/>
        </w:rPr>
        <w:t>Description:</w:t>
      </w:r>
    </w:p>
    <w:p w14:paraId="621BBE70" w14:textId="77777777" w:rsidR="008F3A44" w:rsidRDefault="008F3A44">
      <w:pPr>
        <w:rPr>
          <w:lang w:eastAsia="en-US"/>
        </w:rPr>
      </w:pPr>
      <w:r>
        <w:rPr>
          <w:lang w:eastAsia="en-US"/>
        </w:rPr>
        <w:t xml:space="preserve">Any credit remains on the </w:t>
      </w:r>
      <w:hyperlink w:anchor="AccountMonitoredNBBSA" w:history="1">
        <w:r>
          <w:rPr>
            <w:rStyle w:val="Hyperlink"/>
            <w:lang w:eastAsia="en-US"/>
          </w:rPr>
          <w:t>Monitored Non-Billed Budget SA</w:t>
        </w:r>
      </w:hyperlink>
      <w:r>
        <w:rPr>
          <w:lang w:eastAsia="en-US"/>
        </w:rPr>
        <w:t xml:space="preserve"> until the next bill or the monitored Non-Billed Budget SA is stopped.  </w:t>
      </w:r>
    </w:p>
    <w:p w14:paraId="243DA3D5" w14:textId="77777777" w:rsidR="008F3A44" w:rsidRDefault="008F3A44">
      <w:pPr>
        <w:rPr>
          <w:rFonts w:cs="Arial"/>
          <w:b/>
          <w:u w:val="single"/>
        </w:rPr>
      </w:pPr>
    </w:p>
    <w:p w14:paraId="6BC2E48A" w14:textId="77777777" w:rsidR="008F3A44" w:rsidRDefault="00000000">
      <w:pPr>
        <w:rPr>
          <w:rFonts w:ascii="Arial" w:hAnsi="Arial" w:cs="Arial"/>
          <w:b/>
          <w:u w:val="single"/>
          <w:lang w:eastAsia="en-US"/>
        </w:rPr>
      </w:pPr>
      <w:hyperlink w:anchor="BusinessProcessModel" w:history="1">
        <w:r w:rsidR="008F3A44">
          <w:rPr>
            <w:rStyle w:val="Hyperlink"/>
            <w:rFonts w:cs="Arial"/>
            <w:b/>
          </w:rPr>
          <w:t>2.4</w:t>
        </w:r>
      </w:hyperlink>
      <w:r w:rsidR="008F3A44">
        <w:rPr>
          <w:rFonts w:cs="Arial"/>
          <w:b/>
          <w:u w:val="single"/>
        </w:rPr>
        <w:t xml:space="preserve"> Set NBB SA Payoff Balance = “0”</w:t>
      </w:r>
      <w:r w:rsidR="008F3A44">
        <w:rPr>
          <w:rFonts w:cs="Arial"/>
          <w:b/>
          <w:u w:val="single"/>
          <w:lang w:eastAsia="en-US"/>
        </w:rPr>
        <w:t xml:space="preserve"> </w:t>
      </w:r>
    </w:p>
    <w:p w14:paraId="2EC66AE2" w14:textId="23349C61" w:rsidR="008F3A44" w:rsidRDefault="008F3A44">
      <w:pPr>
        <w:rPr>
          <w:rFonts w:cs="Arial"/>
          <w:lang w:eastAsia="en-US"/>
        </w:rPr>
      </w:pPr>
      <w:r>
        <w:rPr>
          <w:b/>
          <w:bCs/>
          <w:lang w:eastAsia="en-US"/>
        </w:rPr>
        <w:t>A</w:t>
      </w:r>
      <w:r w:rsidR="00E9437E">
        <w:rPr>
          <w:rFonts w:cs="Arial"/>
          <w:b/>
          <w:lang w:eastAsia="en-US"/>
        </w:rPr>
        <w:t xml:space="preserve">ctor/Role: </w:t>
      </w:r>
      <w:r w:rsidR="00C738D2">
        <w:rPr>
          <w:rFonts w:cs="Arial"/>
          <w:b/>
          <w:lang w:eastAsia="en-US"/>
        </w:rPr>
        <w:t>CCS</w:t>
      </w:r>
      <w:r w:rsidR="00040331">
        <w:rPr>
          <w:rFonts w:cs="Arial"/>
          <w:b/>
          <w:lang w:eastAsia="en-US"/>
        </w:rPr>
        <w:t>(CCB)</w:t>
      </w:r>
      <w:r>
        <w:rPr>
          <w:rFonts w:cs="Arial"/>
          <w:b/>
          <w:lang w:eastAsia="en-US"/>
        </w:rPr>
        <w:t xml:space="preserve"> </w:t>
      </w:r>
      <w:r>
        <w:rPr>
          <w:rFonts w:cs="Arial"/>
          <w:lang w:eastAsia="en-US"/>
        </w:rPr>
        <w:t xml:space="preserve"> </w:t>
      </w:r>
    </w:p>
    <w:p w14:paraId="0CFF378C" w14:textId="77777777" w:rsidR="008F3A44" w:rsidRDefault="008F3A44">
      <w:pPr>
        <w:rPr>
          <w:rFonts w:cs="Arial"/>
          <w:b/>
          <w:u w:val="single"/>
          <w:lang w:eastAsia="en-US"/>
        </w:rPr>
      </w:pPr>
      <w:r>
        <w:rPr>
          <w:rFonts w:cs="Arial"/>
          <w:b/>
          <w:lang w:eastAsia="en-US"/>
        </w:rPr>
        <w:t>Description:</w:t>
      </w:r>
    </w:p>
    <w:p w14:paraId="3602A85D" w14:textId="77777777" w:rsidR="008F3A44" w:rsidRDefault="008F3A44">
      <w:pPr>
        <w:rPr>
          <w:rFonts w:cs="Arial"/>
          <w:b/>
          <w:highlight w:val="magenta"/>
          <w:u w:val="single"/>
        </w:rPr>
      </w:pPr>
      <w:r>
        <w:rPr>
          <w:lang w:eastAsia="en-US"/>
        </w:rPr>
        <w:t xml:space="preserve">The payoff balance for the monitored Non-Billed Budget SA now =”0”.  </w:t>
      </w:r>
    </w:p>
    <w:p w14:paraId="1F01BB99" w14:textId="77777777" w:rsidR="008F3A44" w:rsidRDefault="008F3A44">
      <w:pPr>
        <w:rPr>
          <w:rFonts w:cs="Arial"/>
          <w:b/>
          <w:highlight w:val="magenta"/>
          <w:u w:val="single"/>
        </w:rPr>
      </w:pPr>
    </w:p>
    <w:p w14:paraId="6787A7A4" w14:textId="77777777" w:rsidR="008F3A44" w:rsidRDefault="00000000">
      <w:pPr>
        <w:rPr>
          <w:rFonts w:ascii="Arial" w:hAnsi="Arial" w:cs="Arial"/>
          <w:b/>
          <w:u w:val="single"/>
          <w:lang w:eastAsia="en-US"/>
        </w:rPr>
      </w:pPr>
      <w:hyperlink w:anchor="BusinessProcessModel" w:history="1">
        <w:r w:rsidR="008F3A44">
          <w:rPr>
            <w:rStyle w:val="Hyperlink"/>
            <w:rFonts w:cs="Arial"/>
            <w:b/>
          </w:rPr>
          <w:t>2.5</w:t>
        </w:r>
      </w:hyperlink>
      <w:r w:rsidR="008F3A44">
        <w:rPr>
          <w:rFonts w:cs="Arial"/>
          <w:b/>
          <w:u w:val="single"/>
          <w:lang w:eastAsia="en-US"/>
        </w:rPr>
        <w:t xml:space="preserve"> Set Covered SA’s Payoff Balance = Accumulated Balance</w:t>
      </w:r>
    </w:p>
    <w:p w14:paraId="5A37381C" w14:textId="5FBCF726" w:rsidR="008F3A44" w:rsidRDefault="008F3A44">
      <w:pPr>
        <w:rPr>
          <w:rFonts w:cs="Arial"/>
          <w:lang w:eastAsia="en-US"/>
        </w:rPr>
      </w:pPr>
      <w:r>
        <w:rPr>
          <w:b/>
          <w:bCs/>
          <w:lang w:eastAsia="en-US"/>
        </w:rPr>
        <w:t>A</w:t>
      </w:r>
      <w:r>
        <w:rPr>
          <w:rFonts w:cs="Arial"/>
          <w:b/>
          <w:lang w:eastAsia="en-US"/>
        </w:rPr>
        <w:t xml:space="preserve">ctor/Role: </w:t>
      </w:r>
      <w:r w:rsidR="00C738D2">
        <w:rPr>
          <w:rFonts w:cs="Arial"/>
          <w:b/>
          <w:lang w:eastAsia="en-US"/>
        </w:rPr>
        <w:t>CCS</w:t>
      </w:r>
      <w:r w:rsidR="00040331">
        <w:rPr>
          <w:rFonts w:cs="Arial"/>
          <w:b/>
          <w:lang w:eastAsia="en-US"/>
        </w:rPr>
        <w:t>(CCB)</w:t>
      </w:r>
    </w:p>
    <w:p w14:paraId="13707BD7" w14:textId="77777777" w:rsidR="008F3A44" w:rsidRDefault="008F3A44">
      <w:pPr>
        <w:rPr>
          <w:rFonts w:cs="Arial"/>
          <w:b/>
          <w:u w:val="single"/>
          <w:lang w:eastAsia="en-US"/>
        </w:rPr>
      </w:pPr>
      <w:r>
        <w:rPr>
          <w:rFonts w:cs="Arial"/>
          <w:b/>
          <w:lang w:eastAsia="en-US"/>
        </w:rPr>
        <w:t>Description:</w:t>
      </w:r>
    </w:p>
    <w:p w14:paraId="3CFEB17D" w14:textId="16001479" w:rsidR="008F3A44" w:rsidRDefault="008F3A44" w:rsidP="0003658C">
      <w:pPr>
        <w:rPr>
          <w:highlight w:val="magenta"/>
        </w:rPr>
      </w:pPr>
      <w:r>
        <w:rPr>
          <w:lang w:eastAsia="en-US"/>
        </w:rPr>
        <w:t xml:space="preserve">The Service Agreements covered by the </w:t>
      </w:r>
      <w:hyperlink w:anchor="AccountMonitoredNBB" w:history="1">
        <w:r>
          <w:rPr>
            <w:rStyle w:val="Hyperlink"/>
            <w:lang w:eastAsia="en-US"/>
          </w:rPr>
          <w:t>Monitored Non-Billed Budget</w:t>
        </w:r>
      </w:hyperlink>
      <w:r>
        <w:rPr>
          <w:lang w:eastAsia="en-US"/>
        </w:rPr>
        <w:t xml:space="preserve"> reflect the transfer and are an accumulated balance.</w:t>
      </w:r>
    </w:p>
    <w:p w14:paraId="78F1A672" w14:textId="77777777" w:rsidR="005F0C9C" w:rsidRDefault="005F0C9C" w:rsidP="005F0C9C">
      <w:pPr>
        <w:pStyle w:val="Heading2"/>
      </w:pPr>
      <w:bookmarkStart w:id="27" w:name="_Toc274645522"/>
      <w:bookmarkStart w:id="28" w:name="_Toc114741973"/>
      <w:bookmarkStart w:id="29" w:name="_Toc128597546"/>
      <w:bookmarkStart w:id="30" w:name="_Toc151848160"/>
      <w:bookmarkStart w:id="31" w:name="_Toc161665101"/>
      <w:bookmarkStart w:id="32" w:name="_Toc285028617"/>
      <w:r>
        <w:lastRenderedPageBreak/>
        <w:t>Test Assets related to the Current Process</w:t>
      </w:r>
      <w:bookmarkEnd w:id="27"/>
      <w:bookmarkEnd w:id="28"/>
      <w:bookmarkEnd w:id="29"/>
      <w:bookmarkEnd w:id="30"/>
      <w:bookmarkEnd w:id="31"/>
      <w:r>
        <w:t xml:space="preserve"> </w:t>
      </w:r>
    </w:p>
    <w:p w14:paraId="698B6DCE" w14:textId="77777777" w:rsidR="005F0C9C" w:rsidRDefault="005F0C9C" w:rsidP="005F0C9C">
      <w:pPr>
        <w:keepNext/>
        <w:keepLines/>
        <w:spacing w:before="120" w:after="120"/>
        <w:rPr>
          <w:b/>
        </w:rPr>
      </w:pPr>
      <w:r>
        <w:rPr>
          <w:b/>
        </w:rPr>
        <w:t xml:space="preserve"> </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0620"/>
        <w:gridCol w:w="1350"/>
      </w:tblGrid>
      <w:tr w:rsidR="005F0C9C" w:rsidRPr="006D438A" w14:paraId="7BB3EF13" w14:textId="77777777" w:rsidTr="000D4467">
        <w:trPr>
          <w:cantSplit/>
          <w:tblHeader/>
        </w:trPr>
        <w:tc>
          <w:tcPr>
            <w:tcW w:w="900" w:type="dxa"/>
            <w:shd w:val="pct10" w:color="auto" w:fill="auto"/>
          </w:tcPr>
          <w:p w14:paraId="2500648F" w14:textId="77777777" w:rsidR="005F0C9C" w:rsidRPr="006D438A" w:rsidRDefault="005F0C9C" w:rsidP="000D4467">
            <w:pPr>
              <w:pStyle w:val="TableHeading"/>
              <w:rPr>
                <w:sz w:val="20"/>
              </w:rPr>
            </w:pPr>
            <w:r w:rsidRPr="006D438A">
              <w:rPr>
                <w:sz w:val="20"/>
              </w:rPr>
              <w:t xml:space="preserve">Testing Asset </w:t>
            </w:r>
            <w:proofErr w:type="spellStart"/>
            <w:r w:rsidRPr="006D438A">
              <w:rPr>
                <w:sz w:val="20"/>
              </w:rPr>
              <w:t>Sr.No</w:t>
            </w:r>
            <w:proofErr w:type="spellEnd"/>
          </w:p>
        </w:tc>
        <w:tc>
          <w:tcPr>
            <w:tcW w:w="10620" w:type="dxa"/>
            <w:shd w:val="pct10" w:color="auto" w:fill="auto"/>
          </w:tcPr>
          <w:p w14:paraId="1B1E8AEF" w14:textId="77777777" w:rsidR="005F0C9C" w:rsidRPr="006D438A" w:rsidRDefault="005F0C9C" w:rsidP="000D4467">
            <w:pPr>
              <w:pStyle w:val="TableHeading"/>
              <w:rPr>
                <w:sz w:val="20"/>
              </w:rPr>
            </w:pPr>
            <w:r w:rsidRPr="006D438A">
              <w:rPr>
                <w:sz w:val="20"/>
              </w:rPr>
              <w:t xml:space="preserve">Use Case </w:t>
            </w:r>
          </w:p>
        </w:tc>
        <w:tc>
          <w:tcPr>
            <w:tcW w:w="1350" w:type="dxa"/>
            <w:shd w:val="pct10" w:color="auto" w:fill="auto"/>
          </w:tcPr>
          <w:p w14:paraId="7DC4A326" w14:textId="77777777" w:rsidR="005F0C9C" w:rsidRPr="006D438A" w:rsidRDefault="005F0C9C" w:rsidP="000D4467">
            <w:pPr>
              <w:pStyle w:val="TableHeading"/>
              <w:rPr>
                <w:sz w:val="20"/>
              </w:rPr>
            </w:pPr>
            <w:r w:rsidRPr="006D438A">
              <w:rPr>
                <w:sz w:val="20"/>
              </w:rPr>
              <w:t>No Of Data sets</w:t>
            </w:r>
          </w:p>
        </w:tc>
      </w:tr>
      <w:tr w:rsidR="005F0C9C" w:rsidRPr="006D438A" w14:paraId="595FE61C" w14:textId="77777777" w:rsidTr="000D4467">
        <w:trPr>
          <w:cantSplit/>
          <w:trHeight w:hRule="exact" w:val="60"/>
          <w:tblHeader/>
        </w:trPr>
        <w:tc>
          <w:tcPr>
            <w:tcW w:w="900" w:type="dxa"/>
            <w:tcBorders>
              <w:bottom w:val="single" w:sz="4" w:space="0" w:color="auto"/>
            </w:tcBorders>
            <w:shd w:val="pct50" w:color="auto" w:fill="auto"/>
          </w:tcPr>
          <w:p w14:paraId="40E798EC" w14:textId="77777777" w:rsidR="005F0C9C" w:rsidRPr="006D438A" w:rsidRDefault="005F0C9C" w:rsidP="000D4467">
            <w:pPr>
              <w:pStyle w:val="TableText"/>
              <w:rPr>
                <w:sz w:val="20"/>
              </w:rPr>
            </w:pPr>
          </w:p>
        </w:tc>
        <w:tc>
          <w:tcPr>
            <w:tcW w:w="10620" w:type="dxa"/>
            <w:tcBorders>
              <w:bottom w:val="single" w:sz="4" w:space="0" w:color="auto"/>
            </w:tcBorders>
            <w:shd w:val="pct50" w:color="auto" w:fill="auto"/>
          </w:tcPr>
          <w:p w14:paraId="0FE27AAB" w14:textId="77777777" w:rsidR="005F0C9C" w:rsidRPr="006D438A" w:rsidRDefault="005F0C9C" w:rsidP="000D4467">
            <w:pPr>
              <w:pStyle w:val="TableText"/>
              <w:rPr>
                <w:sz w:val="20"/>
              </w:rPr>
            </w:pPr>
          </w:p>
        </w:tc>
        <w:tc>
          <w:tcPr>
            <w:tcW w:w="1350" w:type="dxa"/>
            <w:tcBorders>
              <w:bottom w:val="single" w:sz="4" w:space="0" w:color="auto"/>
            </w:tcBorders>
            <w:shd w:val="pct50" w:color="auto" w:fill="auto"/>
          </w:tcPr>
          <w:p w14:paraId="7E8898EE" w14:textId="77777777" w:rsidR="005F0C9C" w:rsidRPr="006D438A" w:rsidRDefault="005F0C9C" w:rsidP="000D4467">
            <w:pPr>
              <w:pStyle w:val="TableText"/>
              <w:rPr>
                <w:sz w:val="20"/>
              </w:rPr>
            </w:pPr>
          </w:p>
        </w:tc>
      </w:tr>
      <w:tr w:rsidR="005F0C9C" w:rsidRPr="00E02DD3" w14:paraId="7A41C4A9" w14:textId="77777777" w:rsidTr="00063647">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F0B9F8E" w14:textId="77777777" w:rsidR="005F0C9C" w:rsidRPr="00E02DD3" w:rsidRDefault="005F0C9C" w:rsidP="005F0C9C">
            <w:pPr>
              <w:pStyle w:val="TableText"/>
              <w:rPr>
                <w:sz w:val="20"/>
              </w:rPr>
            </w:pPr>
            <w:r w:rsidRPr="00E02DD3">
              <w:rPr>
                <w:sz w:val="20"/>
              </w:rPr>
              <w:t>1</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0BF4ED32" w14:textId="75E2F7F9" w:rsidR="005F0C9C" w:rsidRPr="00E02DD3" w:rsidRDefault="005F0C9C" w:rsidP="005F0C9C">
            <w:pPr>
              <w:pStyle w:val="TableText"/>
              <w:rPr>
                <w:sz w:val="20"/>
              </w:rPr>
            </w:pPr>
            <w:r w:rsidRPr="005F0C9C">
              <w:rPr>
                <w:sz w:val="20"/>
              </w:rPr>
              <w:t>URM-CCS-42210b-001-Batch-Billing-Unmonitored-NBB-WO-Excess-Credit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4E3C4C23" w14:textId="16395C3D" w:rsidR="005F0C9C" w:rsidRPr="00E02DD3" w:rsidRDefault="005F0C9C" w:rsidP="005F0C9C">
            <w:pPr>
              <w:pStyle w:val="TableText"/>
              <w:jc w:val="center"/>
              <w:rPr>
                <w:sz w:val="20"/>
              </w:rPr>
            </w:pPr>
            <w:r>
              <w:rPr>
                <w:sz w:val="20"/>
              </w:rPr>
              <w:t>1</w:t>
            </w:r>
          </w:p>
        </w:tc>
      </w:tr>
      <w:tr w:rsidR="005F0C9C" w:rsidRPr="00E02DD3" w14:paraId="07B922DB" w14:textId="77777777" w:rsidTr="00063647">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8228174" w14:textId="77777777" w:rsidR="005F0C9C" w:rsidRPr="00E02DD3" w:rsidRDefault="005F0C9C" w:rsidP="005F0C9C">
            <w:pPr>
              <w:pStyle w:val="TableText"/>
              <w:rPr>
                <w:sz w:val="20"/>
              </w:rPr>
            </w:pPr>
            <w:r w:rsidRPr="00E02DD3">
              <w:rPr>
                <w:sz w:val="20"/>
              </w:rPr>
              <w:t>2</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6ECD14EE" w14:textId="1F4FEFA3" w:rsidR="005F0C9C" w:rsidRPr="00E02DD3" w:rsidRDefault="005F0C9C" w:rsidP="005F0C9C">
            <w:pPr>
              <w:pStyle w:val="TableText"/>
              <w:rPr>
                <w:sz w:val="20"/>
              </w:rPr>
            </w:pPr>
            <w:r w:rsidRPr="005F0C9C">
              <w:rPr>
                <w:sz w:val="20"/>
              </w:rPr>
              <w:t>URM-CCS-42210b-002-Batch-Billing-Unmonitored-NBB-W-Excess-Credit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4CA8EDD7" w14:textId="5C988082" w:rsidR="005F0C9C" w:rsidRPr="00E02DD3" w:rsidRDefault="005F0C9C" w:rsidP="005F0C9C">
            <w:pPr>
              <w:pStyle w:val="TableText"/>
              <w:jc w:val="center"/>
              <w:rPr>
                <w:sz w:val="20"/>
              </w:rPr>
            </w:pPr>
            <w:r>
              <w:rPr>
                <w:sz w:val="20"/>
              </w:rPr>
              <w:t>1</w:t>
            </w:r>
          </w:p>
        </w:tc>
      </w:tr>
      <w:tr w:rsidR="005F0C9C" w:rsidRPr="00E02DD3" w14:paraId="2A2CE06B" w14:textId="77777777" w:rsidTr="00063647">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47AE58D" w14:textId="77777777" w:rsidR="005F0C9C" w:rsidRPr="00E02DD3" w:rsidRDefault="005F0C9C" w:rsidP="005F0C9C">
            <w:pPr>
              <w:pStyle w:val="TableText"/>
              <w:rPr>
                <w:sz w:val="20"/>
              </w:rPr>
            </w:pPr>
            <w:r w:rsidRPr="00E02DD3">
              <w:rPr>
                <w:sz w:val="20"/>
              </w:rPr>
              <w:t>3</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59C542B0" w14:textId="58A91482" w:rsidR="005F0C9C" w:rsidRPr="00E02DD3" w:rsidRDefault="005F0C9C" w:rsidP="005F0C9C">
            <w:pPr>
              <w:pStyle w:val="TableText"/>
              <w:rPr>
                <w:sz w:val="20"/>
              </w:rPr>
            </w:pPr>
            <w:r w:rsidRPr="005F0C9C">
              <w:rPr>
                <w:sz w:val="20"/>
              </w:rPr>
              <w:t>URM-CCS-42210b-003-Batch-Billing-Monitored-NBB-WO-Excess-Credit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7F9C4C6D" w14:textId="6186DB5C" w:rsidR="005F0C9C" w:rsidRPr="00E02DD3" w:rsidRDefault="005F0C9C" w:rsidP="005F0C9C">
            <w:pPr>
              <w:pStyle w:val="TableText"/>
              <w:jc w:val="center"/>
              <w:rPr>
                <w:sz w:val="20"/>
              </w:rPr>
            </w:pPr>
            <w:r>
              <w:rPr>
                <w:sz w:val="20"/>
              </w:rPr>
              <w:t>1</w:t>
            </w:r>
          </w:p>
        </w:tc>
      </w:tr>
      <w:tr w:rsidR="005F0C9C" w:rsidRPr="00E02DD3" w14:paraId="7DF854A7" w14:textId="77777777" w:rsidTr="00063647">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6AA353A" w14:textId="77777777" w:rsidR="005F0C9C" w:rsidRPr="00E02DD3" w:rsidRDefault="005F0C9C" w:rsidP="005F0C9C">
            <w:pPr>
              <w:pStyle w:val="TableText"/>
              <w:rPr>
                <w:sz w:val="20"/>
              </w:rPr>
            </w:pPr>
            <w:r w:rsidRPr="00E02DD3">
              <w:rPr>
                <w:sz w:val="20"/>
              </w:rPr>
              <w:t>4</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1AC8A912" w14:textId="6984A653" w:rsidR="005F0C9C" w:rsidRPr="00E02DD3" w:rsidRDefault="005F0C9C" w:rsidP="005F0C9C">
            <w:pPr>
              <w:pStyle w:val="TableText"/>
              <w:rPr>
                <w:sz w:val="20"/>
              </w:rPr>
            </w:pPr>
            <w:r w:rsidRPr="005F0C9C">
              <w:rPr>
                <w:sz w:val="20"/>
              </w:rPr>
              <w:t>URM-CCS-42210b-004-Batch-Billing-Monitored-NBB-W-Excess-Credit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1F0AD775" w14:textId="0D9A33FD" w:rsidR="005F0C9C" w:rsidRPr="00E02DD3" w:rsidRDefault="005F0C9C" w:rsidP="005F0C9C">
            <w:pPr>
              <w:pStyle w:val="TableText"/>
              <w:jc w:val="center"/>
              <w:rPr>
                <w:sz w:val="20"/>
              </w:rPr>
            </w:pPr>
            <w:r>
              <w:rPr>
                <w:sz w:val="20"/>
              </w:rPr>
              <w:t>1</w:t>
            </w:r>
          </w:p>
        </w:tc>
      </w:tr>
      <w:bookmarkEnd w:id="32"/>
    </w:tbl>
    <w:p w14:paraId="5E5B3C5D" w14:textId="77777777" w:rsidR="00A500E1" w:rsidRDefault="00A500E1" w:rsidP="00A500E1">
      <w:pPr>
        <w:keepNext/>
        <w:keepLines/>
        <w:spacing w:before="120" w:after="120"/>
        <w:rPr>
          <w:b/>
        </w:rPr>
      </w:pPr>
    </w:p>
    <w:p w14:paraId="6D279C84" w14:textId="77777777" w:rsidR="008F3A44" w:rsidRDefault="008F3A44">
      <w:pPr>
        <w:rPr>
          <w:rFonts w:ascii="Arial" w:hAnsi="Arial" w:cs="Arial"/>
          <w:b/>
          <w:u w:val="single"/>
          <w:lang w:eastAsia="en-US"/>
        </w:rPr>
      </w:pPr>
    </w:p>
    <w:p w14:paraId="23AC60E7" w14:textId="77777777" w:rsidR="008F3A44" w:rsidRDefault="008F3A44">
      <w:pPr>
        <w:rPr>
          <w:rFonts w:ascii="Arial" w:hAnsi="Arial" w:cs="Arial"/>
          <w:b/>
          <w:u w:val="single"/>
          <w:lang w:eastAsia="en-US"/>
        </w:rPr>
      </w:pPr>
    </w:p>
    <w:p w14:paraId="270E3597" w14:textId="77777777" w:rsidR="008F3A44" w:rsidRDefault="008F3A44">
      <w:pPr>
        <w:rPr>
          <w:rFonts w:ascii="Arial" w:hAnsi="Arial" w:cs="Arial"/>
          <w:b/>
          <w:u w:val="single"/>
          <w:lang w:eastAsia="en-US"/>
        </w:rPr>
      </w:pPr>
    </w:p>
    <w:p w14:paraId="672ABA1E" w14:textId="77777777" w:rsidR="008F3A44" w:rsidRDefault="008F3A44">
      <w:pPr>
        <w:rPr>
          <w:rFonts w:ascii="Arial" w:hAnsi="Arial" w:cs="Arial"/>
          <w:b/>
          <w:u w:val="single"/>
          <w:lang w:eastAsia="en-US"/>
        </w:rPr>
      </w:pPr>
    </w:p>
    <w:p w14:paraId="6D33100D" w14:textId="77777777" w:rsidR="008F3A44" w:rsidRDefault="008F3A44">
      <w:pPr>
        <w:rPr>
          <w:rFonts w:ascii="Arial" w:hAnsi="Arial" w:cs="Arial"/>
          <w:b/>
          <w:u w:val="single"/>
          <w:lang w:eastAsia="en-US"/>
        </w:rPr>
      </w:pPr>
    </w:p>
    <w:p w14:paraId="5AFBA5ED" w14:textId="77777777" w:rsidR="008F3A44" w:rsidRDefault="008F3A44">
      <w:pPr>
        <w:rPr>
          <w:rFonts w:ascii="Arial" w:hAnsi="Arial" w:cs="Arial"/>
          <w:b/>
          <w:u w:val="single"/>
          <w:lang w:eastAsia="en-US"/>
        </w:rPr>
      </w:pPr>
    </w:p>
    <w:p w14:paraId="031961D3" w14:textId="77777777" w:rsidR="008F3A44" w:rsidRDefault="008F3A44">
      <w:pPr>
        <w:rPr>
          <w:rFonts w:ascii="Arial" w:hAnsi="Arial" w:cs="Arial"/>
          <w:b/>
          <w:u w:val="single"/>
          <w:lang w:eastAsia="en-US"/>
        </w:rPr>
      </w:pPr>
    </w:p>
    <w:p w14:paraId="7FCA7E44" w14:textId="77777777" w:rsidR="008F3A44" w:rsidRDefault="008F3A44">
      <w:pPr>
        <w:rPr>
          <w:rFonts w:ascii="Arial" w:hAnsi="Arial" w:cs="Arial"/>
          <w:b/>
          <w:u w:val="single"/>
          <w:lang w:eastAsia="en-US"/>
        </w:rPr>
      </w:pPr>
    </w:p>
    <w:p w14:paraId="165AF3C3" w14:textId="77777777" w:rsidR="008F3A44" w:rsidRDefault="008F3A44">
      <w:pPr>
        <w:rPr>
          <w:rFonts w:ascii="Arial" w:hAnsi="Arial" w:cs="Arial"/>
          <w:b/>
          <w:u w:val="single"/>
          <w:lang w:eastAsia="en-US"/>
        </w:rPr>
      </w:pPr>
    </w:p>
    <w:p w14:paraId="3A465063" w14:textId="77777777" w:rsidR="008F3A44" w:rsidRDefault="008F3A44">
      <w:pPr>
        <w:rPr>
          <w:rFonts w:ascii="Arial" w:hAnsi="Arial" w:cs="Arial"/>
          <w:b/>
          <w:u w:val="single"/>
          <w:lang w:eastAsia="en-US"/>
        </w:rPr>
      </w:pPr>
    </w:p>
    <w:p w14:paraId="3686C9EC" w14:textId="77777777" w:rsidR="008F3A44" w:rsidRDefault="008F3A44">
      <w:pPr>
        <w:rPr>
          <w:rFonts w:ascii="Arial" w:hAnsi="Arial" w:cs="Arial"/>
          <w:b/>
          <w:u w:val="single"/>
          <w:lang w:eastAsia="en-US"/>
        </w:rPr>
      </w:pPr>
    </w:p>
    <w:p w14:paraId="6BFD220C" w14:textId="77777777" w:rsidR="008F3A44" w:rsidRDefault="008F3A44">
      <w:pPr>
        <w:rPr>
          <w:rFonts w:ascii="Arial" w:hAnsi="Arial" w:cs="Arial"/>
          <w:b/>
          <w:u w:val="single"/>
          <w:lang w:eastAsia="en-US"/>
        </w:rPr>
      </w:pPr>
    </w:p>
    <w:p w14:paraId="691012DA" w14:textId="77777777" w:rsidR="008F3A44" w:rsidRDefault="008F3A44">
      <w:pPr>
        <w:rPr>
          <w:rFonts w:ascii="Arial" w:hAnsi="Arial" w:cs="Arial"/>
          <w:b/>
          <w:u w:val="single"/>
          <w:lang w:eastAsia="en-US"/>
        </w:rPr>
      </w:pPr>
    </w:p>
    <w:p w14:paraId="28B03600" w14:textId="77777777" w:rsidR="008F3A44" w:rsidRDefault="008F3A44">
      <w:pPr>
        <w:rPr>
          <w:rFonts w:ascii="Arial" w:hAnsi="Arial" w:cs="Arial"/>
          <w:b/>
          <w:u w:val="single"/>
          <w:lang w:eastAsia="en-US"/>
        </w:rPr>
      </w:pPr>
    </w:p>
    <w:p w14:paraId="0B145AB2" w14:textId="77777777" w:rsidR="008F3A44" w:rsidRDefault="008F3A44">
      <w:pPr>
        <w:rPr>
          <w:rFonts w:ascii="Arial" w:hAnsi="Arial" w:cs="Arial"/>
          <w:b/>
          <w:u w:val="single"/>
          <w:lang w:eastAsia="en-US"/>
        </w:rPr>
      </w:pPr>
    </w:p>
    <w:p w14:paraId="26E81716" w14:textId="77777777" w:rsidR="008F3A44" w:rsidRDefault="008F3A44">
      <w:pPr>
        <w:rPr>
          <w:rFonts w:ascii="Arial" w:hAnsi="Arial" w:cs="Arial"/>
          <w:b/>
          <w:u w:val="single"/>
          <w:lang w:eastAsia="en-US"/>
        </w:rPr>
      </w:pPr>
    </w:p>
    <w:p w14:paraId="30CA7837" w14:textId="77777777" w:rsidR="008F3A44" w:rsidRDefault="008F3A44">
      <w:pPr>
        <w:rPr>
          <w:rFonts w:ascii="Arial" w:hAnsi="Arial" w:cs="Arial"/>
          <w:b/>
          <w:u w:val="single"/>
          <w:lang w:eastAsia="en-US"/>
        </w:rPr>
      </w:pPr>
    </w:p>
    <w:p w14:paraId="6272ABEC" w14:textId="77777777" w:rsidR="008F3A44" w:rsidRDefault="008F3A44">
      <w:pPr>
        <w:rPr>
          <w:rFonts w:ascii="Arial" w:hAnsi="Arial" w:cs="Arial"/>
          <w:b/>
          <w:u w:val="single"/>
          <w:lang w:eastAsia="en-US"/>
        </w:rPr>
      </w:pPr>
    </w:p>
    <w:p w14:paraId="643A63AF" w14:textId="77777777" w:rsidR="008F3A44" w:rsidRDefault="008F3A44">
      <w:pPr>
        <w:pStyle w:val="Heading2"/>
      </w:pPr>
      <w:bookmarkStart w:id="33" w:name="_Toc274823397"/>
      <w:bookmarkStart w:id="34" w:name="_Toc285028618"/>
      <w:r>
        <w:lastRenderedPageBreak/>
        <w:t>Document Control</w:t>
      </w:r>
      <w:bookmarkEnd w:id="33"/>
      <w:bookmarkEnd w:id="34"/>
    </w:p>
    <w:p w14:paraId="2F0F2072" w14:textId="77777777" w:rsidR="008F3A44" w:rsidRDefault="008F3A44">
      <w:pPr>
        <w:keepNext/>
        <w:keepLines/>
        <w:spacing w:before="120" w:after="120"/>
        <w:rPr>
          <w:b/>
        </w:rPr>
      </w:pPr>
      <w:r>
        <w:rPr>
          <w:b/>
        </w:rPr>
        <w:t>Change Record</w:t>
      </w:r>
    </w:p>
    <w:p w14:paraId="725C7028" w14:textId="77777777" w:rsidR="008F3A44" w:rsidRDefault="00000000">
      <w:pPr>
        <w:pStyle w:val="BodyText"/>
        <w:ind w:left="8640" w:firstLine="720"/>
      </w:pPr>
      <w:fldSimple w:instr=" SECTIONPAGES  \* MERGEFORMAT ">
        <w:r w:rsidR="008F3A44">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8F3A44" w14:paraId="3AF42A36" w14:textId="77777777" w:rsidTr="0015775C">
        <w:trPr>
          <w:cantSplit/>
          <w:tblHeader/>
        </w:trPr>
        <w:tc>
          <w:tcPr>
            <w:tcW w:w="1086" w:type="dxa"/>
            <w:tcBorders>
              <w:top w:val="single" w:sz="12" w:space="0" w:color="auto"/>
              <w:left w:val="single" w:sz="12" w:space="0" w:color="auto"/>
              <w:bottom w:val="nil"/>
              <w:right w:val="nil"/>
            </w:tcBorders>
            <w:shd w:val="pct10" w:color="auto" w:fill="auto"/>
          </w:tcPr>
          <w:p w14:paraId="5F4797F4" w14:textId="77777777" w:rsidR="008F3A44" w:rsidRDefault="008F3A44">
            <w:pPr>
              <w:pStyle w:val="TableHeading"/>
            </w:pPr>
            <w:r>
              <w:t>Date</w:t>
            </w:r>
          </w:p>
        </w:tc>
        <w:tc>
          <w:tcPr>
            <w:tcW w:w="1794" w:type="dxa"/>
            <w:tcBorders>
              <w:top w:val="single" w:sz="12" w:space="0" w:color="auto"/>
              <w:left w:val="nil"/>
              <w:bottom w:val="nil"/>
              <w:right w:val="nil"/>
            </w:tcBorders>
            <w:shd w:val="pct10" w:color="auto" w:fill="auto"/>
          </w:tcPr>
          <w:p w14:paraId="589D5B5C" w14:textId="77777777" w:rsidR="008F3A44" w:rsidRDefault="008F3A44">
            <w:pPr>
              <w:pStyle w:val="TableHeading"/>
            </w:pPr>
            <w:r>
              <w:t>Author</w:t>
            </w:r>
          </w:p>
        </w:tc>
        <w:tc>
          <w:tcPr>
            <w:tcW w:w="906" w:type="dxa"/>
            <w:tcBorders>
              <w:top w:val="single" w:sz="12" w:space="0" w:color="auto"/>
              <w:left w:val="nil"/>
              <w:bottom w:val="nil"/>
              <w:right w:val="nil"/>
            </w:tcBorders>
            <w:shd w:val="pct10" w:color="auto" w:fill="auto"/>
          </w:tcPr>
          <w:p w14:paraId="27C6AB98" w14:textId="77777777" w:rsidR="008F3A44" w:rsidRDefault="008F3A44">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0BB1B186" w14:textId="77777777" w:rsidR="008F3A44" w:rsidRDefault="008F3A44">
            <w:pPr>
              <w:pStyle w:val="TableHeading"/>
            </w:pPr>
            <w:r>
              <w:t>Change Reference</w:t>
            </w:r>
          </w:p>
        </w:tc>
      </w:tr>
      <w:tr w:rsidR="008F3A44" w14:paraId="324F3B9E" w14:textId="77777777" w:rsidTr="0015775C">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44042CDD" w14:textId="77777777" w:rsidR="008F3A44" w:rsidRDefault="008F3A44">
            <w:pPr>
              <w:pStyle w:val="TableText"/>
              <w:rPr>
                <w:sz w:val="8"/>
              </w:rPr>
            </w:pPr>
          </w:p>
        </w:tc>
        <w:tc>
          <w:tcPr>
            <w:tcW w:w="1794" w:type="dxa"/>
            <w:tcBorders>
              <w:top w:val="single" w:sz="6" w:space="0" w:color="auto"/>
              <w:left w:val="nil"/>
              <w:bottom w:val="single" w:sz="6" w:space="0" w:color="auto"/>
              <w:right w:val="nil"/>
            </w:tcBorders>
            <w:shd w:val="pct50" w:color="auto" w:fill="auto"/>
          </w:tcPr>
          <w:p w14:paraId="6F39EC8E" w14:textId="77777777" w:rsidR="008F3A44" w:rsidRDefault="008F3A44">
            <w:pPr>
              <w:pStyle w:val="TableText"/>
              <w:rPr>
                <w:sz w:val="8"/>
              </w:rPr>
            </w:pPr>
          </w:p>
        </w:tc>
        <w:tc>
          <w:tcPr>
            <w:tcW w:w="906" w:type="dxa"/>
            <w:tcBorders>
              <w:top w:val="single" w:sz="6" w:space="0" w:color="auto"/>
              <w:left w:val="nil"/>
              <w:bottom w:val="single" w:sz="6" w:space="0" w:color="auto"/>
              <w:right w:val="nil"/>
            </w:tcBorders>
            <w:shd w:val="pct50" w:color="auto" w:fill="auto"/>
          </w:tcPr>
          <w:p w14:paraId="1C34EE5C" w14:textId="77777777" w:rsidR="008F3A44" w:rsidRDefault="008F3A44">
            <w:pPr>
              <w:pStyle w:val="TableText"/>
              <w:rPr>
                <w:sz w:val="8"/>
              </w:rPr>
            </w:pPr>
          </w:p>
        </w:tc>
        <w:tc>
          <w:tcPr>
            <w:tcW w:w="3870" w:type="dxa"/>
            <w:tcBorders>
              <w:top w:val="single" w:sz="6" w:space="0" w:color="auto"/>
              <w:left w:val="nil"/>
              <w:bottom w:val="single" w:sz="6" w:space="0" w:color="auto"/>
              <w:right w:val="nil"/>
            </w:tcBorders>
            <w:shd w:val="pct50" w:color="auto" w:fill="auto"/>
          </w:tcPr>
          <w:p w14:paraId="35A9131E" w14:textId="77777777" w:rsidR="008F3A44" w:rsidRDefault="008F3A44">
            <w:pPr>
              <w:pStyle w:val="TableText"/>
              <w:rPr>
                <w:sz w:val="8"/>
              </w:rPr>
            </w:pPr>
          </w:p>
        </w:tc>
      </w:tr>
      <w:tr w:rsidR="008F3A44" w14:paraId="6506631F" w14:textId="77777777" w:rsidTr="0015775C">
        <w:trPr>
          <w:cantSplit/>
        </w:trPr>
        <w:tc>
          <w:tcPr>
            <w:tcW w:w="1086" w:type="dxa"/>
            <w:tcBorders>
              <w:top w:val="nil"/>
              <w:left w:val="single" w:sz="12" w:space="0" w:color="auto"/>
              <w:bottom w:val="single" w:sz="6" w:space="0" w:color="auto"/>
              <w:right w:val="single" w:sz="6" w:space="0" w:color="auto"/>
            </w:tcBorders>
          </w:tcPr>
          <w:p w14:paraId="24AEEE72" w14:textId="77777777" w:rsidR="008F3A44" w:rsidRDefault="008F3A44">
            <w:pPr>
              <w:pStyle w:val="TableText"/>
            </w:pPr>
            <w:r>
              <w:t xml:space="preserve"> </w:t>
            </w:r>
          </w:p>
        </w:tc>
        <w:tc>
          <w:tcPr>
            <w:tcW w:w="1794" w:type="dxa"/>
            <w:tcBorders>
              <w:top w:val="nil"/>
              <w:left w:val="single" w:sz="6" w:space="0" w:color="auto"/>
              <w:bottom w:val="single" w:sz="6" w:space="0" w:color="auto"/>
              <w:right w:val="single" w:sz="6" w:space="0" w:color="auto"/>
            </w:tcBorders>
          </w:tcPr>
          <w:p w14:paraId="65FE6148" w14:textId="77777777" w:rsidR="008F3A44" w:rsidRDefault="008F3A44">
            <w:pPr>
              <w:pStyle w:val="TableText"/>
            </w:pPr>
            <w:r>
              <w:rPr>
                <w:rStyle w:val="HighlightedVariable"/>
              </w:rPr>
              <w:t xml:space="preserve"> </w:t>
            </w:r>
          </w:p>
        </w:tc>
        <w:tc>
          <w:tcPr>
            <w:tcW w:w="906" w:type="dxa"/>
            <w:tcBorders>
              <w:top w:val="nil"/>
              <w:left w:val="single" w:sz="6" w:space="0" w:color="auto"/>
              <w:bottom w:val="single" w:sz="6" w:space="0" w:color="auto"/>
              <w:right w:val="single" w:sz="6" w:space="0" w:color="auto"/>
            </w:tcBorders>
          </w:tcPr>
          <w:p w14:paraId="6AE6E723" w14:textId="77777777" w:rsidR="008F3A44" w:rsidRDefault="008F3A44">
            <w:pPr>
              <w:pStyle w:val="TableText"/>
            </w:pPr>
            <w:r>
              <w:t>Draft 1a</w:t>
            </w:r>
          </w:p>
        </w:tc>
        <w:tc>
          <w:tcPr>
            <w:tcW w:w="3870" w:type="dxa"/>
            <w:tcBorders>
              <w:top w:val="nil"/>
              <w:left w:val="single" w:sz="6" w:space="0" w:color="auto"/>
              <w:bottom w:val="single" w:sz="6" w:space="0" w:color="auto"/>
              <w:right w:val="single" w:sz="12" w:space="0" w:color="auto"/>
            </w:tcBorders>
          </w:tcPr>
          <w:p w14:paraId="373E1DB4" w14:textId="77777777" w:rsidR="008F3A44" w:rsidRDefault="008F3A44">
            <w:pPr>
              <w:pStyle w:val="TableText"/>
            </w:pPr>
            <w:r>
              <w:t>No Previous Document</w:t>
            </w:r>
          </w:p>
        </w:tc>
      </w:tr>
      <w:tr w:rsidR="008F3A44" w14:paraId="3FD4B705"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41158935" w14:textId="77777777" w:rsidR="008F3A44" w:rsidRDefault="008F3A44">
            <w:pPr>
              <w:pStyle w:val="TableText"/>
            </w:pPr>
            <w:r>
              <w:t>5/6/09</w:t>
            </w:r>
          </w:p>
        </w:tc>
        <w:tc>
          <w:tcPr>
            <w:tcW w:w="1794" w:type="dxa"/>
            <w:tcBorders>
              <w:top w:val="single" w:sz="6" w:space="0" w:color="auto"/>
              <w:left w:val="single" w:sz="6" w:space="0" w:color="auto"/>
              <w:bottom w:val="single" w:sz="6" w:space="0" w:color="auto"/>
              <w:right w:val="single" w:sz="6" w:space="0" w:color="auto"/>
            </w:tcBorders>
          </w:tcPr>
          <w:p w14:paraId="723D9423" w14:textId="77777777" w:rsidR="008F3A44" w:rsidRDefault="008F3A44">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3F68F368" w14:textId="77777777" w:rsidR="008F3A44" w:rsidRDefault="008F3A44">
            <w:pPr>
              <w:pStyle w:val="TableText"/>
            </w:pPr>
          </w:p>
        </w:tc>
        <w:tc>
          <w:tcPr>
            <w:tcW w:w="3870" w:type="dxa"/>
            <w:tcBorders>
              <w:top w:val="single" w:sz="6" w:space="0" w:color="auto"/>
              <w:left w:val="single" w:sz="6" w:space="0" w:color="auto"/>
              <w:bottom w:val="single" w:sz="6" w:space="0" w:color="auto"/>
              <w:right w:val="single" w:sz="12" w:space="0" w:color="auto"/>
            </w:tcBorders>
          </w:tcPr>
          <w:p w14:paraId="384EBDD0" w14:textId="77777777" w:rsidR="008F3A44" w:rsidRDefault="008F3A44">
            <w:pPr>
              <w:pStyle w:val="TableText"/>
            </w:pPr>
            <w:r>
              <w:t>Multiple Changes in April-May</w:t>
            </w:r>
          </w:p>
        </w:tc>
      </w:tr>
      <w:tr w:rsidR="008F3A44" w14:paraId="5C471C99"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5E7E0837" w14:textId="77777777" w:rsidR="008F3A44" w:rsidRDefault="008F3A44">
            <w:pPr>
              <w:pStyle w:val="TableText"/>
            </w:pPr>
            <w:r>
              <w:t>5/19/09</w:t>
            </w:r>
          </w:p>
        </w:tc>
        <w:tc>
          <w:tcPr>
            <w:tcW w:w="1794" w:type="dxa"/>
            <w:tcBorders>
              <w:top w:val="single" w:sz="6" w:space="0" w:color="auto"/>
              <w:left w:val="single" w:sz="6" w:space="0" w:color="auto"/>
              <w:bottom w:val="single" w:sz="6" w:space="0" w:color="auto"/>
              <w:right w:val="single" w:sz="6" w:space="0" w:color="auto"/>
            </w:tcBorders>
          </w:tcPr>
          <w:p w14:paraId="240E182C" w14:textId="77777777" w:rsidR="008F3A44" w:rsidRDefault="008F3A44">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BC222EE" w14:textId="77777777" w:rsidR="008F3A44" w:rsidRDefault="008F3A44">
            <w:pPr>
              <w:pStyle w:val="TableText"/>
            </w:pPr>
          </w:p>
        </w:tc>
        <w:tc>
          <w:tcPr>
            <w:tcW w:w="3870" w:type="dxa"/>
            <w:tcBorders>
              <w:top w:val="single" w:sz="6" w:space="0" w:color="auto"/>
              <w:left w:val="single" w:sz="6" w:space="0" w:color="auto"/>
              <w:bottom w:val="single" w:sz="6" w:space="0" w:color="auto"/>
              <w:right w:val="single" w:sz="12" w:space="0" w:color="auto"/>
            </w:tcBorders>
          </w:tcPr>
          <w:p w14:paraId="71C2E138" w14:textId="77777777" w:rsidR="008F3A44" w:rsidRDefault="008F3A44">
            <w:pPr>
              <w:pStyle w:val="TableText"/>
            </w:pPr>
            <w:r>
              <w:t>Updates from changes to guidelines</w:t>
            </w:r>
          </w:p>
        </w:tc>
      </w:tr>
      <w:tr w:rsidR="008F3A44" w14:paraId="3D446B29"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2F211225" w14:textId="77777777" w:rsidR="008F3A44" w:rsidRDefault="00A500E1">
            <w:pPr>
              <w:pStyle w:val="TableText"/>
            </w:pPr>
            <w:r>
              <w:t>10/2</w:t>
            </w:r>
            <w:r w:rsidR="00DB15AB">
              <w:t>2/10</w:t>
            </w:r>
          </w:p>
        </w:tc>
        <w:tc>
          <w:tcPr>
            <w:tcW w:w="1794" w:type="dxa"/>
            <w:tcBorders>
              <w:top w:val="single" w:sz="6" w:space="0" w:color="auto"/>
              <w:left w:val="single" w:sz="6" w:space="0" w:color="auto"/>
              <w:bottom w:val="single" w:sz="6" w:space="0" w:color="auto"/>
              <w:right w:val="single" w:sz="6" w:space="0" w:color="auto"/>
            </w:tcBorders>
          </w:tcPr>
          <w:p w14:paraId="22C1D2E2" w14:textId="77777777" w:rsidR="008F3A44" w:rsidRDefault="00A500E1">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00C3FFD9" w14:textId="77777777" w:rsidR="008F3A44" w:rsidRDefault="008F3A44">
            <w:pPr>
              <w:pStyle w:val="TableText"/>
            </w:pPr>
          </w:p>
        </w:tc>
        <w:tc>
          <w:tcPr>
            <w:tcW w:w="3870" w:type="dxa"/>
            <w:tcBorders>
              <w:top w:val="single" w:sz="6" w:space="0" w:color="auto"/>
              <w:left w:val="single" w:sz="6" w:space="0" w:color="auto"/>
              <w:bottom w:val="single" w:sz="6" w:space="0" w:color="auto"/>
              <w:right w:val="single" w:sz="12" w:space="0" w:color="auto"/>
            </w:tcBorders>
          </w:tcPr>
          <w:p w14:paraId="7A3ACFD7" w14:textId="77777777" w:rsidR="008F3A44" w:rsidRDefault="00A500E1">
            <w:pPr>
              <w:pStyle w:val="TableText"/>
            </w:pPr>
            <w:r>
              <w:t>Updated Title and Content page</w:t>
            </w:r>
          </w:p>
        </w:tc>
      </w:tr>
      <w:tr w:rsidR="00DB15AB" w14:paraId="45C93186"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04CFD33F" w14:textId="77777777" w:rsidR="00DB15AB" w:rsidRDefault="00DB15AB">
            <w:pPr>
              <w:pStyle w:val="TableText"/>
            </w:pPr>
            <w:r>
              <w:t>2/9/11</w:t>
            </w:r>
          </w:p>
        </w:tc>
        <w:tc>
          <w:tcPr>
            <w:tcW w:w="1794" w:type="dxa"/>
            <w:tcBorders>
              <w:top w:val="single" w:sz="6" w:space="0" w:color="auto"/>
              <w:left w:val="single" w:sz="6" w:space="0" w:color="auto"/>
              <w:bottom w:val="single" w:sz="6" w:space="0" w:color="auto"/>
              <w:right w:val="single" w:sz="6" w:space="0" w:color="auto"/>
            </w:tcBorders>
          </w:tcPr>
          <w:p w14:paraId="33E7D913" w14:textId="77777777" w:rsidR="00DB15AB" w:rsidRDefault="00DB15AB">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607F88CA" w14:textId="77777777" w:rsidR="00DB15AB" w:rsidRDefault="00DB15AB">
            <w:pPr>
              <w:pStyle w:val="TableText"/>
            </w:pPr>
          </w:p>
        </w:tc>
        <w:tc>
          <w:tcPr>
            <w:tcW w:w="3870" w:type="dxa"/>
            <w:tcBorders>
              <w:top w:val="single" w:sz="6" w:space="0" w:color="auto"/>
              <w:left w:val="single" w:sz="6" w:space="0" w:color="auto"/>
              <w:bottom w:val="single" w:sz="6" w:space="0" w:color="auto"/>
              <w:right w:val="single" w:sz="12" w:space="0" w:color="auto"/>
            </w:tcBorders>
          </w:tcPr>
          <w:p w14:paraId="17AF93E3" w14:textId="77777777" w:rsidR="00DB15AB" w:rsidRDefault="00DB15AB">
            <w:pPr>
              <w:pStyle w:val="TableText"/>
            </w:pPr>
            <w:r>
              <w:t>Updated Document and Visio</w:t>
            </w:r>
          </w:p>
        </w:tc>
      </w:tr>
      <w:tr w:rsidR="0084672F" w14:paraId="072566EB"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527DB526" w14:textId="77777777" w:rsidR="0084672F" w:rsidRDefault="0084672F">
            <w:pPr>
              <w:pStyle w:val="TableText"/>
            </w:pPr>
            <w:r>
              <w:t>11/18/13</w:t>
            </w:r>
          </w:p>
        </w:tc>
        <w:tc>
          <w:tcPr>
            <w:tcW w:w="1794" w:type="dxa"/>
            <w:tcBorders>
              <w:top w:val="single" w:sz="6" w:space="0" w:color="auto"/>
              <w:left w:val="single" w:sz="6" w:space="0" w:color="auto"/>
              <w:bottom w:val="single" w:sz="6" w:space="0" w:color="auto"/>
              <w:right w:val="single" w:sz="6" w:space="0" w:color="auto"/>
            </w:tcBorders>
          </w:tcPr>
          <w:p w14:paraId="3B9B59FB" w14:textId="77777777" w:rsidR="0084672F" w:rsidRDefault="0084672F">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51D7D098" w14:textId="77777777" w:rsidR="0084672F" w:rsidRDefault="0084672F">
            <w:pPr>
              <w:pStyle w:val="TableText"/>
            </w:pPr>
          </w:p>
        </w:tc>
        <w:tc>
          <w:tcPr>
            <w:tcW w:w="3870" w:type="dxa"/>
            <w:tcBorders>
              <w:top w:val="single" w:sz="6" w:space="0" w:color="auto"/>
              <w:left w:val="single" w:sz="6" w:space="0" w:color="auto"/>
              <w:bottom w:val="single" w:sz="6" w:space="0" w:color="auto"/>
              <w:right w:val="single" w:sz="12" w:space="0" w:color="auto"/>
            </w:tcBorders>
          </w:tcPr>
          <w:p w14:paraId="5F6A2BF6" w14:textId="77777777" w:rsidR="0084672F" w:rsidRDefault="0084672F">
            <w:pPr>
              <w:pStyle w:val="TableText"/>
            </w:pPr>
            <w:r>
              <w:t>Updated Document and Visio</w:t>
            </w:r>
          </w:p>
        </w:tc>
      </w:tr>
      <w:tr w:rsidR="0015775C" w14:paraId="0458D815" w14:textId="77777777" w:rsidTr="0015775C">
        <w:trPr>
          <w:cantSplit/>
        </w:trPr>
        <w:tc>
          <w:tcPr>
            <w:tcW w:w="1086" w:type="dxa"/>
            <w:tcBorders>
              <w:top w:val="single" w:sz="6" w:space="0" w:color="auto"/>
              <w:left w:val="single" w:sz="12" w:space="0" w:color="auto"/>
              <w:bottom w:val="single" w:sz="6" w:space="0" w:color="auto"/>
              <w:right w:val="single" w:sz="6" w:space="0" w:color="auto"/>
            </w:tcBorders>
          </w:tcPr>
          <w:p w14:paraId="40EA0416" w14:textId="77777777" w:rsidR="0015775C" w:rsidRDefault="0015775C">
            <w:pPr>
              <w:pStyle w:val="TableText"/>
            </w:pPr>
            <w:r>
              <w:t>11/24/2013</w:t>
            </w:r>
          </w:p>
        </w:tc>
        <w:tc>
          <w:tcPr>
            <w:tcW w:w="1794" w:type="dxa"/>
            <w:tcBorders>
              <w:top w:val="single" w:sz="6" w:space="0" w:color="auto"/>
              <w:left w:val="single" w:sz="6" w:space="0" w:color="auto"/>
              <w:bottom w:val="single" w:sz="6" w:space="0" w:color="auto"/>
              <w:right w:val="single" w:sz="6" w:space="0" w:color="auto"/>
            </w:tcBorders>
          </w:tcPr>
          <w:p w14:paraId="6CAB9B1A" w14:textId="77777777" w:rsidR="0015775C" w:rsidRDefault="0015775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0E6A2FDB" w14:textId="77777777" w:rsidR="0015775C" w:rsidRDefault="0015775C">
            <w:pPr>
              <w:pStyle w:val="TableText"/>
            </w:pPr>
          </w:p>
        </w:tc>
        <w:tc>
          <w:tcPr>
            <w:tcW w:w="3870" w:type="dxa"/>
            <w:tcBorders>
              <w:top w:val="single" w:sz="6" w:space="0" w:color="auto"/>
              <w:left w:val="single" w:sz="6" w:space="0" w:color="auto"/>
              <w:bottom w:val="single" w:sz="6" w:space="0" w:color="auto"/>
              <w:right w:val="single" w:sz="12" w:space="0" w:color="auto"/>
            </w:tcBorders>
          </w:tcPr>
          <w:p w14:paraId="1ABA9E55" w14:textId="77777777" w:rsidR="0015775C" w:rsidRDefault="0015775C">
            <w:pPr>
              <w:pStyle w:val="TableText"/>
            </w:pPr>
            <w:r>
              <w:t>Reviewed, Approved</w:t>
            </w:r>
          </w:p>
        </w:tc>
      </w:tr>
      <w:tr w:rsidR="0015775C" w14:paraId="6F121DF8" w14:textId="77777777" w:rsidTr="006024D2">
        <w:trPr>
          <w:cantSplit/>
        </w:trPr>
        <w:tc>
          <w:tcPr>
            <w:tcW w:w="1086" w:type="dxa"/>
            <w:tcBorders>
              <w:top w:val="single" w:sz="6" w:space="0" w:color="auto"/>
              <w:left w:val="single" w:sz="12" w:space="0" w:color="auto"/>
              <w:bottom w:val="single" w:sz="6" w:space="0" w:color="auto"/>
              <w:right w:val="single" w:sz="6" w:space="0" w:color="auto"/>
            </w:tcBorders>
          </w:tcPr>
          <w:p w14:paraId="5F664FC1" w14:textId="77777777" w:rsidR="0015775C" w:rsidRDefault="001F20C1">
            <w:pPr>
              <w:pStyle w:val="TableText"/>
            </w:pPr>
            <w:r>
              <w:t>03/31/2016</w:t>
            </w:r>
          </w:p>
        </w:tc>
        <w:tc>
          <w:tcPr>
            <w:tcW w:w="1794" w:type="dxa"/>
            <w:tcBorders>
              <w:top w:val="single" w:sz="6" w:space="0" w:color="auto"/>
              <w:left w:val="single" w:sz="6" w:space="0" w:color="auto"/>
              <w:bottom w:val="single" w:sz="6" w:space="0" w:color="auto"/>
              <w:right w:val="single" w:sz="6" w:space="0" w:color="auto"/>
            </w:tcBorders>
          </w:tcPr>
          <w:p w14:paraId="730E8CCE" w14:textId="77777777" w:rsidR="0015775C" w:rsidRDefault="001F20C1">
            <w:pPr>
              <w:pStyle w:val="TableText"/>
            </w:pPr>
            <w:r>
              <w:t>Chris Brewster</w:t>
            </w:r>
          </w:p>
        </w:tc>
        <w:tc>
          <w:tcPr>
            <w:tcW w:w="906" w:type="dxa"/>
            <w:tcBorders>
              <w:top w:val="single" w:sz="6" w:space="0" w:color="auto"/>
              <w:left w:val="single" w:sz="6" w:space="0" w:color="auto"/>
              <w:bottom w:val="single" w:sz="6" w:space="0" w:color="auto"/>
              <w:right w:val="single" w:sz="6" w:space="0" w:color="auto"/>
            </w:tcBorders>
          </w:tcPr>
          <w:p w14:paraId="103CB80B" w14:textId="77777777" w:rsidR="0015775C" w:rsidRDefault="0015775C">
            <w:pPr>
              <w:pStyle w:val="TableText"/>
            </w:pPr>
          </w:p>
        </w:tc>
        <w:tc>
          <w:tcPr>
            <w:tcW w:w="3870" w:type="dxa"/>
            <w:tcBorders>
              <w:top w:val="single" w:sz="6" w:space="0" w:color="auto"/>
              <w:left w:val="single" w:sz="6" w:space="0" w:color="auto"/>
              <w:bottom w:val="single" w:sz="6" w:space="0" w:color="auto"/>
              <w:right w:val="single" w:sz="12" w:space="0" w:color="auto"/>
            </w:tcBorders>
          </w:tcPr>
          <w:p w14:paraId="046D458E" w14:textId="77777777" w:rsidR="0015775C" w:rsidRDefault="001F20C1">
            <w:pPr>
              <w:pStyle w:val="TableText"/>
            </w:pPr>
            <w:r>
              <w:t>Updated to V2.5.</w:t>
            </w:r>
          </w:p>
        </w:tc>
      </w:tr>
      <w:tr w:rsidR="006024D2" w14:paraId="4F91A6A9" w14:textId="77777777" w:rsidTr="00040331">
        <w:trPr>
          <w:cantSplit/>
        </w:trPr>
        <w:tc>
          <w:tcPr>
            <w:tcW w:w="1086" w:type="dxa"/>
            <w:tcBorders>
              <w:top w:val="single" w:sz="6" w:space="0" w:color="auto"/>
              <w:left w:val="single" w:sz="12" w:space="0" w:color="auto"/>
              <w:bottom w:val="single" w:sz="6" w:space="0" w:color="auto"/>
              <w:right w:val="single" w:sz="6" w:space="0" w:color="auto"/>
            </w:tcBorders>
          </w:tcPr>
          <w:p w14:paraId="25149494" w14:textId="77777777" w:rsidR="006024D2" w:rsidRDefault="006024D2">
            <w:pPr>
              <w:pStyle w:val="TableText"/>
            </w:pPr>
            <w:r>
              <w:t>04/03/2016</w:t>
            </w:r>
          </w:p>
        </w:tc>
        <w:tc>
          <w:tcPr>
            <w:tcW w:w="1794" w:type="dxa"/>
            <w:tcBorders>
              <w:top w:val="single" w:sz="6" w:space="0" w:color="auto"/>
              <w:left w:val="single" w:sz="6" w:space="0" w:color="auto"/>
              <w:bottom w:val="single" w:sz="6" w:space="0" w:color="auto"/>
              <w:right w:val="single" w:sz="6" w:space="0" w:color="auto"/>
            </w:tcBorders>
          </w:tcPr>
          <w:p w14:paraId="2194B162" w14:textId="77777777" w:rsidR="006024D2" w:rsidRDefault="006024D2" w:rsidP="0012228D">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065B83E" w14:textId="77777777" w:rsidR="006024D2" w:rsidRDefault="006024D2" w:rsidP="0012228D">
            <w:pPr>
              <w:pStyle w:val="TableText"/>
            </w:pPr>
          </w:p>
        </w:tc>
        <w:tc>
          <w:tcPr>
            <w:tcW w:w="3870" w:type="dxa"/>
            <w:tcBorders>
              <w:top w:val="single" w:sz="6" w:space="0" w:color="auto"/>
              <w:left w:val="single" w:sz="6" w:space="0" w:color="auto"/>
              <w:bottom w:val="single" w:sz="6" w:space="0" w:color="auto"/>
              <w:right w:val="single" w:sz="12" w:space="0" w:color="auto"/>
            </w:tcBorders>
          </w:tcPr>
          <w:p w14:paraId="395A12D7" w14:textId="77777777" w:rsidR="006024D2" w:rsidRDefault="006024D2" w:rsidP="0012228D">
            <w:pPr>
              <w:pStyle w:val="TableText"/>
            </w:pPr>
            <w:r>
              <w:t>Reviewed, Approved</w:t>
            </w:r>
          </w:p>
        </w:tc>
      </w:tr>
      <w:tr w:rsidR="00040331" w14:paraId="574D4B89" w14:textId="77777777" w:rsidTr="00EB1DED">
        <w:trPr>
          <w:cantSplit/>
        </w:trPr>
        <w:tc>
          <w:tcPr>
            <w:tcW w:w="1086" w:type="dxa"/>
            <w:tcBorders>
              <w:top w:val="single" w:sz="6" w:space="0" w:color="auto"/>
              <w:left w:val="single" w:sz="12" w:space="0" w:color="auto"/>
              <w:bottom w:val="single" w:sz="6" w:space="0" w:color="auto"/>
              <w:right w:val="single" w:sz="6" w:space="0" w:color="auto"/>
            </w:tcBorders>
          </w:tcPr>
          <w:p w14:paraId="21B37218" w14:textId="77777777" w:rsidR="00040331" w:rsidRDefault="00040331">
            <w:pPr>
              <w:pStyle w:val="TableText"/>
            </w:pPr>
            <w:r>
              <w:t>08/18/2017</w:t>
            </w:r>
          </w:p>
        </w:tc>
        <w:tc>
          <w:tcPr>
            <w:tcW w:w="1794" w:type="dxa"/>
            <w:tcBorders>
              <w:top w:val="single" w:sz="6" w:space="0" w:color="auto"/>
              <w:left w:val="single" w:sz="6" w:space="0" w:color="auto"/>
              <w:bottom w:val="single" w:sz="6" w:space="0" w:color="auto"/>
              <w:right w:val="single" w:sz="6" w:space="0" w:color="auto"/>
            </w:tcBorders>
          </w:tcPr>
          <w:p w14:paraId="7C2CCE3E" w14:textId="77777777" w:rsidR="00040331" w:rsidRDefault="00040331" w:rsidP="0012228D">
            <w:pPr>
              <w:pStyle w:val="TableText"/>
            </w:pPr>
            <w:proofErr w:type="spellStart"/>
            <w:r>
              <w:t>Isuru</w:t>
            </w:r>
            <w:proofErr w:type="spellEnd"/>
            <w:r>
              <w:t xml:space="preserve"> Ranasinghe</w:t>
            </w:r>
          </w:p>
        </w:tc>
        <w:tc>
          <w:tcPr>
            <w:tcW w:w="906" w:type="dxa"/>
            <w:tcBorders>
              <w:top w:val="single" w:sz="6" w:space="0" w:color="auto"/>
              <w:left w:val="single" w:sz="6" w:space="0" w:color="auto"/>
              <w:bottom w:val="single" w:sz="6" w:space="0" w:color="auto"/>
              <w:right w:val="single" w:sz="6" w:space="0" w:color="auto"/>
            </w:tcBorders>
          </w:tcPr>
          <w:p w14:paraId="5DF12452" w14:textId="77777777" w:rsidR="00040331" w:rsidRDefault="00040331" w:rsidP="0012228D">
            <w:pPr>
              <w:pStyle w:val="TableText"/>
            </w:pPr>
          </w:p>
        </w:tc>
        <w:tc>
          <w:tcPr>
            <w:tcW w:w="3870" w:type="dxa"/>
            <w:tcBorders>
              <w:top w:val="single" w:sz="6" w:space="0" w:color="auto"/>
              <w:left w:val="single" w:sz="6" w:space="0" w:color="auto"/>
              <w:bottom w:val="single" w:sz="6" w:space="0" w:color="auto"/>
              <w:right w:val="single" w:sz="12" w:space="0" w:color="auto"/>
            </w:tcBorders>
          </w:tcPr>
          <w:p w14:paraId="070B4B1D" w14:textId="77777777" w:rsidR="00040331" w:rsidRDefault="00040331" w:rsidP="0012228D">
            <w:pPr>
              <w:pStyle w:val="TableText"/>
            </w:pPr>
            <w:r>
              <w:t>Updated formatting for v2.6</w:t>
            </w:r>
          </w:p>
        </w:tc>
      </w:tr>
      <w:tr w:rsidR="00EB1DED" w14:paraId="2CD94F13" w14:textId="77777777" w:rsidTr="00A2538A">
        <w:trPr>
          <w:cantSplit/>
        </w:trPr>
        <w:tc>
          <w:tcPr>
            <w:tcW w:w="1086" w:type="dxa"/>
            <w:tcBorders>
              <w:top w:val="single" w:sz="6" w:space="0" w:color="auto"/>
              <w:left w:val="single" w:sz="12" w:space="0" w:color="auto"/>
              <w:bottom w:val="single" w:sz="6" w:space="0" w:color="auto"/>
              <w:right w:val="single" w:sz="6" w:space="0" w:color="auto"/>
            </w:tcBorders>
          </w:tcPr>
          <w:p w14:paraId="4B57A2DB" w14:textId="77777777" w:rsidR="00EB1DED" w:rsidRDefault="00EB1DED">
            <w:pPr>
              <w:pStyle w:val="TableText"/>
            </w:pPr>
            <w:r>
              <w:t>9/27/2017</w:t>
            </w:r>
          </w:p>
        </w:tc>
        <w:tc>
          <w:tcPr>
            <w:tcW w:w="1794" w:type="dxa"/>
            <w:tcBorders>
              <w:top w:val="single" w:sz="6" w:space="0" w:color="auto"/>
              <w:left w:val="single" w:sz="6" w:space="0" w:color="auto"/>
              <w:bottom w:val="single" w:sz="6" w:space="0" w:color="auto"/>
              <w:right w:val="single" w:sz="6" w:space="0" w:color="auto"/>
            </w:tcBorders>
          </w:tcPr>
          <w:p w14:paraId="7C0F8E76" w14:textId="77777777" w:rsidR="00EB1DED" w:rsidRDefault="00EB1DED" w:rsidP="0012228D">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7BD93C13" w14:textId="77777777" w:rsidR="00EB1DED" w:rsidRDefault="00EB1DED" w:rsidP="0012228D">
            <w:pPr>
              <w:pStyle w:val="TableText"/>
            </w:pPr>
          </w:p>
        </w:tc>
        <w:tc>
          <w:tcPr>
            <w:tcW w:w="3870" w:type="dxa"/>
            <w:tcBorders>
              <w:top w:val="single" w:sz="6" w:space="0" w:color="auto"/>
              <w:left w:val="single" w:sz="6" w:space="0" w:color="auto"/>
              <w:bottom w:val="single" w:sz="6" w:space="0" w:color="auto"/>
              <w:right w:val="single" w:sz="12" w:space="0" w:color="auto"/>
            </w:tcBorders>
          </w:tcPr>
          <w:p w14:paraId="57E2A4CE" w14:textId="77777777" w:rsidR="00EB1DED" w:rsidRDefault="00EB1DED" w:rsidP="0012228D">
            <w:pPr>
              <w:pStyle w:val="TableText"/>
            </w:pPr>
            <w:r>
              <w:t xml:space="preserve">Updated Document and Visio </w:t>
            </w:r>
            <w:r w:rsidR="00A2538A">
              <w:t>for C2M</w:t>
            </w:r>
          </w:p>
        </w:tc>
      </w:tr>
      <w:tr w:rsidR="00A2538A" w14:paraId="0E355A2D" w14:textId="77777777" w:rsidTr="00975B58">
        <w:trPr>
          <w:cantSplit/>
        </w:trPr>
        <w:tc>
          <w:tcPr>
            <w:tcW w:w="1086" w:type="dxa"/>
            <w:tcBorders>
              <w:top w:val="single" w:sz="6" w:space="0" w:color="auto"/>
              <w:left w:val="single" w:sz="12" w:space="0" w:color="auto"/>
              <w:bottom w:val="single" w:sz="6" w:space="0" w:color="auto"/>
              <w:right w:val="single" w:sz="6" w:space="0" w:color="auto"/>
            </w:tcBorders>
          </w:tcPr>
          <w:p w14:paraId="27BB5662" w14:textId="77777777" w:rsidR="00A2538A" w:rsidRDefault="00A2538A" w:rsidP="00A2538A">
            <w:pPr>
              <w:pStyle w:val="TableText"/>
            </w:pPr>
            <w:r>
              <w:t>10/03/2017</w:t>
            </w:r>
          </w:p>
        </w:tc>
        <w:tc>
          <w:tcPr>
            <w:tcW w:w="1794" w:type="dxa"/>
            <w:tcBorders>
              <w:top w:val="single" w:sz="6" w:space="0" w:color="auto"/>
              <w:left w:val="single" w:sz="6" w:space="0" w:color="auto"/>
              <w:bottom w:val="single" w:sz="6" w:space="0" w:color="auto"/>
              <w:right w:val="single" w:sz="6" w:space="0" w:color="auto"/>
            </w:tcBorders>
          </w:tcPr>
          <w:p w14:paraId="58EDB635" w14:textId="77777777" w:rsidR="00A2538A" w:rsidRDefault="00A2538A" w:rsidP="00A2538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273E978" w14:textId="77777777" w:rsidR="00A2538A" w:rsidRDefault="00A2538A" w:rsidP="00A253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23D06EBF" w14:textId="77777777" w:rsidR="00A2538A" w:rsidRDefault="00A2538A" w:rsidP="00A2538A">
            <w:pPr>
              <w:pStyle w:val="TableText"/>
            </w:pPr>
            <w:r>
              <w:t>Reviewed, Approved</w:t>
            </w:r>
          </w:p>
        </w:tc>
      </w:tr>
      <w:tr w:rsidR="00975B58" w14:paraId="1DAF14FE" w14:textId="77777777" w:rsidTr="002D2FB8">
        <w:trPr>
          <w:cantSplit/>
        </w:trPr>
        <w:tc>
          <w:tcPr>
            <w:tcW w:w="1086" w:type="dxa"/>
            <w:tcBorders>
              <w:top w:val="single" w:sz="6" w:space="0" w:color="auto"/>
              <w:left w:val="single" w:sz="12" w:space="0" w:color="auto"/>
              <w:bottom w:val="single" w:sz="6" w:space="0" w:color="auto"/>
              <w:right w:val="single" w:sz="6" w:space="0" w:color="auto"/>
            </w:tcBorders>
          </w:tcPr>
          <w:p w14:paraId="2FD11A16" w14:textId="77777777" w:rsidR="00975B58" w:rsidRDefault="00975B58" w:rsidP="00A2538A">
            <w:pPr>
              <w:pStyle w:val="TableText"/>
            </w:pPr>
            <w:r>
              <w:t>6/3/2019</w:t>
            </w:r>
          </w:p>
        </w:tc>
        <w:tc>
          <w:tcPr>
            <w:tcW w:w="1794" w:type="dxa"/>
            <w:tcBorders>
              <w:top w:val="single" w:sz="6" w:space="0" w:color="auto"/>
              <w:left w:val="single" w:sz="6" w:space="0" w:color="auto"/>
              <w:bottom w:val="single" w:sz="6" w:space="0" w:color="auto"/>
              <w:right w:val="single" w:sz="6" w:space="0" w:color="auto"/>
            </w:tcBorders>
          </w:tcPr>
          <w:p w14:paraId="03E27824" w14:textId="77777777" w:rsidR="00975B58" w:rsidRDefault="00975B58" w:rsidP="00A2538A">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2227AEC2" w14:textId="77777777" w:rsidR="00975B58" w:rsidRDefault="00975B58" w:rsidP="00A253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67680C5C" w14:textId="77777777" w:rsidR="00975B58" w:rsidRDefault="00975B58" w:rsidP="00A2538A">
            <w:pPr>
              <w:pStyle w:val="TableText"/>
            </w:pPr>
            <w:r>
              <w:t>Updated format for v2.7</w:t>
            </w:r>
          </w:p>
        </w:tc>
      </w:tr>
      <w:tr w:rsidR="002D2FB8" w14:paraId="17175DC9" w14:textId="77777777" w:rsidTr="00420D24">
        <w:trPr>
          <w:cantSplit/>
        </w:trPr>
        <w:tc>
          <w:tcPr>
            <w:tcW w:w="1086" w:type="dxa"/>
            <w:tcBorders>
              <w:top w:val="single" w:sz="6" w:space="0" w:color="auto"/>
              <w:left w:val="single" w:sz="12" w:space="0" w:color="auto"/>
              <w:bottom w:val="single" w:sz="6" w:space="0" w:color="auto"/>
              <w:right w:val="single" w:sz="6" w:space="0" w:color="auto"/>
            </w:tcBorders>
          </w:tcPr>
          <w:p w14:paraId="69DE54C2" w14:textId="0047A62C" w:rsidR="002D2FB8" w:rsidRDefault="00D962E7" w:rsidP="00A2538A">
            <w:pPr>
              <w:pStyle w:val="TableText"/>
            </w:pPr>
            <w:r>
              <w:t>0</w:t>
            </w:r>
            <w:r w:rsidR="0028785F">
              <w:t>6</w:t>
            </w:r>
            <w:r>
              <w:t>/16/2024</w:t>
            </w:r>
          </w:p>
        </w:tc>
        <w:tc>
          <w:tcPr>
            <w:tcW w:w="1794" w:type="dxa"/>
            <w:tcBorders>
              <w:top w:val="single" w:sz="6" w:space="0" w:color="auto"/>
              <w:left w:val="single" w:sz="6" w:space="0" w:color="auto"/>
              <w:bottom w:val="single" w:sz="6" w:space="0" w:color="auto"/>
              <w:right w:val="single" w:sz="6" w:space="0" w:color="auto"/>
            </w:tcBorders>
          </w:tcPr>
          <w:p w14:paraId="11668E11" w14:textId="544E32AE" w:rsidR="002D2FB8" w:rsidRDefault="00D962E7" w:rsidP="00A2538A">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2664DF65" w14:textId="77777777" w:rsidR="002D2FB8" w:rsidRDefault="002D2FB8" w:rsidP="00A253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06DAE888" w14:textId="22BEFD16" w:rsidR="002D2FB8" w:rsidRDefault="00D962E7" w:rsidP="00A2538A">
            <w:pPr>
              <w:pStyle w:val="TableText"/>
            </w:pPr>
            <w:r>
              <w:t>Updated Document and Visio for CCS</w:t>
            </w:r>
            <w:r w:rsidR="00EF08F8">
              <w:t xml:space="preserve"> 24B</w:t>
            </w:r>
          </w:p>
        </w:tc>
      </w:tr>
      <w:tr w:rsidR="00420D24" w14:paraId="38E43BE8" w14:textId="77777777" w:rsidTr="0028785F">
        <w:trPr>
          <w:cantSplit/>
        </w:trPr>
        <w:tc>
          <w:tcPr>
            <w:tcW w:w="1086" w:type="dxa"/>
            <w:tcBorders>
              <w:top w:val="single" w:sz="6" w:space="0" w:color="auto"/>
              <w:left w:val="single" w:sz="12" w:space="0" w:color="auto"/>
              <w:bottom w:val="single" w:sz="6" w:space="0" w:color="auto"/>
              <w:right w:val="single" w:sz="6" w:space="0" w:color="auto"/>
            </w:tcBorders>
          </w:tcPr>
          <w:p w14:paraId="5DFC651D" w14:textId="43EFEE1D" w:rsidR="00420D24" w:rsidRDefault="00420D24" w:rsidP="00A2538A">
            <w:pPr>
              <w:pStyle w:val="TableText"/>
            </w:pPr>
            <w:r w:rsidRPr="00420D24">
              <w:t>0</w:t>
            </w:r>
            <w:r w:rsidR="0028785F">
              <w:t>6</w:t>
            </w:r>
            <w:r w:rsidRPr="00420D24">
              <w:t>/23/2024</w:t>
            </w:r>
          </w:p>
        </w:tc>
        <w:tc>
          <w:tcPr>
            <w:tcW w:w="1794" w:type="dxa"/>
            <w:tcBorders>
              <w:top w:val="single" w:sz="6" w:space="0" w:color="auto"/>
              <w:left w:val="single" w:sz="6" w:space="0" w:color="auto"/>
              <w:bottom w:val="single" w:sz="6" w:space="0" w:color="auto"/>
              <w:right w:val="single" w:sz="6" w:space="0" w:color="auto"/>
            </w:tcBorders>
          </w:tcPr>
          <w:p w14:paraId="36BFEEFD" w14:textId="62FBDD63" w:rsidR="00420D24" w:rsidRDefault="00420D24" w:rsidP="00A2538A">
            <w:pPr>
              <w:pStyle w:val="TableText"/>
            </w:pPr>
            <w:r w:rsidRPr="00420D24">
              <w:t>Line Prado</w:t>
            </w:r>
          </w:p>
        </w:tc>
        <w:tc>
          <w:tcPr>
            <w:tcW w:w="906" w:type="dxa"/>
            <w:tcBorders>
              <w:top w:val="single" w:sz="6" w:space="0" w:color="auto"/>
              <w:left w:val="single" w:sz="6" w:space="0" w:color="auto"/>
              <w:bottom w:val="single" w:sz="6" w:space="0" w:color="auto"/>
              <w:right w:val="single" w:sz="6" w:space="0" w:color="auto"/>
            </w:tcBorders>
          </w:tcPr>
          <w:p w14:paraId="7C40377F" w14:textId="77777777" w:rsidR="00420D24" w:rsidRDefault="00420D24" w:rsidP="00A253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9E104D" w14:textId="34B9C149" w:rsidR="00420D24" w:rsidRDefault="00420D24" w:rsidP="00A2538A">
            <w:pPr>
              <w:pStyle w:val="TableText"/>
            </w:pPr>
            <w:r w:rsidRPr="00420D24">
              <w:t>Reviewed</w:t>
            </w:r>
          </w:p>
        </w:tc>
      </w:tr>
      <w:tr w:rsidR="0028785F" w14:paraId="47A85C08" w14:textId="77777777" w:rsidTr="0015775C">
        <w:trPr>
          <w:cantSplit/>
        </w:trPr>
        <w:tc>
          <w:tcPr>
            <w:tcW w:w="1086" w:type="dxa"/>
            <w:tcBorders>
              <w:top w:val="single" w:sz="6" w:space="0" w:color="auto"/>
              <w:left w:val="single" w:sz="12" w:space="0" w:color="auto"/>
              <w:bottom w:val="single" w:sz="12" w:space="0" w:color="auto"/>
              <w:right w:val="single" w:sz="6" w:space="0" w:color="auto"/>
            </w:tcBorders>
          </w:tcPr>
          <w:p w14:paraId="7BA8CE44" w14:textId="11425932" w:rsidR="0028785F" w:rsidRPr="00420D24" w:rsidRDefault="0028785F" w:rsidP="0028785F">
            <w:pPr>
              <w:pStyle w:val="TableText"/>
            </w:pPr>
            <w:r>
              <w:t>12/17/2024</w:t>
            </w:r>
          </w:p>
        </w:tc>
        <w:tc>
          <w:tcPr>
            <w:tcW w:w="1794" w:type="dxa"/>
            <w:tcBorders>
              <w:top w:val="single" w:sz="6" w:space="0" w:color="auto"/>
              <w:left w:val="single" w:sz="6" w:space="0" w:color="auto"/>
              <w:bottom w:val="single" w:sz="12" w:space="0" w:color="auto"/>
              <w:right w:val="single" w:sz="6" w:space="0" w:color="auto"/>
            </w:tcBorders>
          </w:tcPr>
          <w:p w14:paraId="15FE04BC" w14:textId="239B8911" w:rsidR="0028785F" w:rsidRPr="00420D24" w:rsidRDefault="0028785F" w:rsidP="0028785F">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4D0867DA" w14:textId="77777777" w:rsidR="0028785F" w:rsidRDefault="0028785F" w:rsidP="0028785F">
            <w:pPr>
              <w:pStyle w:val="TableText"/>
            </w:pPr>
          </w:p>
        </w:tc>
        <w:tc>
          <w:tcPr>
            <w:tcW w:w="3870" w:type="dxa"/>
            <w:tcBorders>
              <w:top w:val="single" w:sz="6" w:space="0" w:color="auto"/>
              <w:left w:val="single" w:sz="6" w:space="0" w:color="auto"/>
              <w:bottom w:val="single" w:sz="12" w:space="0" w:color="auto"/>
              <w:right w:val="single" w:sz="12" w:space="0" w:color="auto"/>
            </w:tcBorders>
          </w:tcPr>
          <w:p w14:paraId="568501F1" w14:textId="20E621BA" w:rsidR="0028785F" w:rsidRPr="00420D24" w:rsidRDefault="0028785F" w:rsidP="0028785F">
            <w:pPr>
              <w:pStyle w:val="TableText"/>
            </w:pPr>
            <w:r>
              <w:t>Reviewed, Approved</w:t>
            </w:r>
          </w:p>
        </w:tc>
      </w:tr>
    </w:tbl>
    <w:p w14:paraId="60C51981" w14:textId="77777777" w:rsidR="008F3A44" w:rsidRDefault="008F3A44">
      <w:pPr>
        <w:rPr>
          <w:rFonts w:ascii="Arial" w:hAnsi="Arial" w:cs="Arial"/>
          <w:b/>
          <w:u w:val="single"/>
          <w:lang w:eastAsia="en-US"/>
        </w:rPr>
      </w:pPr>
    </w:p>
    <w:p w14:paraId="047063C7" w14:textId="77777777" w:rsidR="008F3A44" w:rsidRDefault="008F3A44">
      <w:pPr>
        <w:rPr>
          <w:rFonts w:ascii="Arial" w:hAnsi="Arial" w:cs="Arial"/>
          <w:b/>
          <w:u w:val="single"/>
          <w:lang w:eastAsia="en-US"/>
        </w:rPr>
      </w:pPr>
    </w:p>
    <w:p w14:paraId="66B06AB5" w14:textId="77777777" w:rsidR="008F3A44" w:rsidRDefault="008F3A44">
      <w:pPr>
        <w:rPr>
          <w:rFonts w:ascii="Arial" w:hAnsi="Arial" w:cs="Arial"/>
          <w:b/>
          <w:u w:val="single"/>
          <w:lang w:eastAsia="en-US"/>
        </w:rPr>
      </w:pPr>
    </w:p>
    <w:p w14:paraId="18FAA269" w14:textId="77777777" w:rsidR="008F3A44" w:rsidRDefault="008F3A44">
      <w:pPr>
        <w:rPr>
          <w:rFonts w:ascii="Arial" w:hAnsi="Arial" w:cs="Arial"/>
          <w:b/>
          <w:u w:val="single"/>
          <w:lang w:eastAsia="en-US"/>
        </w:rPr>
      </w:pPr>
    </w:p>
    <w:p w14:paraId="623544E6" w14:textId="77777777" w:rsidR="008F3A44" w:rsidRDefault="008F3A44">
      <w:pPr>
        <w:rPr>
          <w:rFonts w:ascii="Arial" w:hAnsi="Arial" w:cs="Arial"/>
          <w:b/>
          <w:u w:val="single"/>
          <w:lang w:eastAsia="en-US"/>
        </w:rPr>
      </w:pPr>
    </w:p>
    <w:p w14:paraId="30A11295" w14:textId="148483E8" w:rsidR="008F3A44" w:rsidRDefault="008F3A44">
      <w:pPr>
        <w:pStyle w:val="Heading2"/>
      </w:pPr>
      <w:bookmarkStart w:id="35" w:name="_Toc274823398"/>
      <w:bookmarkStart w:id="36" w:name="_Toc285028619"/>
      <w:r>
        <w:lastRenderedPageBreak/>
        <w:t>Attachments:</w:t>
      </w:r>
      <w:bookmarkEnd w:id="35"/>
      <w:bookmarkEnd w:id="36"/>
      <w:r w:rsidR="00A93F0C">
        <w:t xml:space="preserve"> </w:t>
      </w:r>
    </w:p>
    <w:p w14:paraId="2E52AE9A" w14:textId="77777777" w:rsidR="008F3A44" w:rsidRDefault="008F3A44">
      <w:pPr>
        <w:pStyle w:val="Heading3"/>
      </w:pPr>
      <w:bookmarkStart w:id="37" w:name="AccountMonitoredNBB"/>
      <w:bookmarkStart w:id="38" w:name="_Toc274823399"/>
      <w:bookmarkStart w:id="39" w:name="_Toc275504013"/>
      <w:bookmarkStart w:id="40" w:name="_Toc285028620"/>
      <w:bookmarkEnd w:id="37"/>
      <w:r>
        <w:t>Account/Monitored Non –Billed Budget</w:t>
      </w:r>
      <w:bookmarkEnd w:id="38"/>
      <w:bookmarkEnd w:id="39"/>
      <w:bookmarkEnd w:id="40"/>
    </w:p>
    <w:p w14:paraId="350126EF" w14:textId="1CF59762" w:rsidR="008F3A44" w:rsidRDefault="00743076" w:rsidP="00E9437E">
      <w:bookmarkStart w:id="41" w:name="_Toc274823400"/>
      <w:bookmarkStart w:id="42" w:name="_MON_1347177056"/>
      <w:bookmarkStart w:id="43" w:name="_MON_1513194747"/>
      <w:bookmarkEnd w:id="41"/>
      <w:bookmarkEnd w:id="42"/>
      <w:bookmarkEnd w:id="43"/>
      <w:r w:rsidRPr="00743076">
        <w:rPr>
          <w:noProof/>
        </w:rPr>
        <w:drawing>
          <wp:inline distT="0" distB="0" distL="0" distR="0" wp14:anchorId="14BD5F0C" wp14:editId="3F801C5B">
            <wp:extent cx="8458200" cy="35426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58200" cy="3542665"/>
                    </a:xfrm>
                    <a:prstGeom prst="rect">
                      <a:avLst/>
                    </a:prstGeom>
                  </pic:spPr>
                </pic:pic>
              </a:graphicData>
            </a:graphic>
          </wp:inline>
        </w:drawing>
      </w:r>
    </w:p>
    <w:p w14:paraId="083F6243" w14:textId="77777777" w:rsidR="008F3A44" w:rsidRDefault="008F3A44">
      <w:pPr>
        <w:pStyle w:val="Heading3"/>
      </w:pPr>
      <w:bookmarkStart w:id="44" w:name="AccountUnmonitoredNBB"/>
      <w:bookmarkStart w:id="45" w:name="_Toc274823401"/>
      <w:bookmarkStart w:id="46" w:name="_Toc285028621"/>
      <w:bookmarkEnd w:id="44"/>
      <w:r>
        <w:lastRenderedPageBreak/>
        <w:t xml:space="preserve">Account/Unmonitored </w:t>
      </w:r>
      <w:proofErr w:type="gramStart"/>
      <w:r>
        <w:t>Non Billed</w:t>
      </w:r>
      <w:proofErr w:type="gramEnd"/>
      <w:r>
        <w:t xml:space="preserve"> Budget</w:t>
      </w:r>
      <w:bookmarkEnd w:id="45"/>
      <w:bookmarkEnd w:id="46"/>
    </w:p>
    <w:p w14:paraId="02A96A1A" w14:textId="166696AE" w:rsidR="008F3A44" w:rsidRDefault="00B519CE">
      <w:pPr>
        <w:pStyle w:val="BodyText"/>
        <w:ind w:left="0"/>
      </w:pPr>
      <w:r w:rsidRPr="00B519CE">
        <w:rPr>
          <w:noProof/>
        </w:rPr>
        <w:drawing>
          <wp:inline distT="0" distB="0" distL="0" distR="0" wp14:anchorId="78AF57F1" wp14:editId="4DEBB0FE">
            <wp:extent cx="8458200" cy="4469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458200" cy="4469765"/>
                    </a:xfrm>
                    <a:prstGeom prst="rect">
                      <a:avLst/>
                    </a:prstGeom>
                  </pic:spPr>
                </pic:pic>
              </a:graphicData>
            </a:graphic>
          </wp:inline>
        </w:drawing>
      </w:r>
    </w:p>
    <w:p w14:paraId="38581F0B" w14:textId="77777777" w:rsidR="008F3A44" w:rsidRDefault="008F3A44">
      <w:pPr>
        <w:pStyle w:val="Heading3"/>
      </w:pPr>
      <w:bookmarkStart w:id="47" w:name="AccountMonitoredNBBSA"/>
      <w:bookmarkStart w:id="48" w:name="_Toc274823402"/>
      <w:bookmarkStart w:id="49" w:name="_Toc275504016"/>
      <w:bookmarkStart w:id="50" w:name="_Toc285028622"/>
      <w:bookmarkEnd w:id="47"/>
      <w:r>
        <w:lastRenderedPageBreak/>
        <w:t xml:space="preserve">Account/Monitored </w:t>
      </w:r>
      <w:proofErr w:type="gramStart"/>
      <w:r>
        <w:t>Non Billed</w:t>
      </w:r>
      <w:proofErr w:type="gramEnd"/>
      <w:r>
        <w:t xml:space="preserve"> Budget SA</w:t>
      </w:r>
      <w:bookmarkEnd w:id="48"/>
      <w:bookmarkEnd w:id="49"/>
      <w:bookmarkEnd w:id="50"/>
    </w:p>
    <w:p w14:paraId="27ABBA4C" w14:textId="41310651" w:rsidR="008F3A44" w:rsidRDefault="00743076" w:rsidP="00E9437E">
      <w:pPr>
        <w:rPr>
          <w:highlight w:val="magenta"/>
        </w:rPr>
      </w:pPr>
      <w:bookmarkStart w:id="51" w:name="_Toc274823403"/>
      <w:bookmarkStart w:id="52" w:name="_MON_1520947519"/>
      <w:bookmarkEnd w:id="51"/>
      <w:bookmarkEnd w:id="52"/>
      <w:r w:rsidRPr="00743076">
        <w:rPr>
          <w:noProof/>
        </w:rPr>
        <w:drawing>
          <wp:inline distT="0" distB="0" distL="0" distR="0" wp14:anchorId="10CC17DD" wp14:editId="3232241C">
            <wp:extent cx="8458200" cy="4251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458200" cy="4251325"/>
                    </a:xfrm>
                    <a:prstGeom prst="rect">
                      <a:avLst/>
                    </a:prstGeom>
                  </pic:spPr>
                </pic:pic>
              </a:graphicData>
            </a:graphic>
          </wp:inline>
        </w:drawing>
      </w:r>
    </w:p>
    <w:p w14:paraId="3264F831" w14:textId="77777777" w:rsidR="00743076" w:rsidRDefault="00743076" w:rsidP="00E9437E">
      <w:pPr>
        <w:rPr>
          <w:highlight w:val="magenta"/>
        </w:rPr>
      </w:pPr>
    </w:p>
    <w:p w14:paraId="0216C32A" w14:textId="77777777" w:rsidR="008F3A44" w:rsidRDefault="008F3A44">
      <w:pPr>
        <w:pStyle w:val="Heading3"/>
      </w:pPr>
      <w:bookmarkStart w:id="53" w:name="AccountUnMonitoredNBBSA"/>
      <w:bookmarkStart w:id="54" w:name="_Toc274823404"/>
      <w:bookmarkStart w:id="55" w:name="_Toc285028623"/>
      <w:bookmarkEnd w:id="53"/>
      <w:r>
        <w:lastRenderedPageBreak/>
        <w:t xml:space="preserve">Account/Unmonitored </w:t>
      </w:r>
      <w:proofErr w:type="gramStart"/>
      <w:r>
        <w:t>Non Billed</w:t>
      </w:r>
      <w:proofErr w:type="gramEnd"/>
      <w:r>
        <w:t xml:space="preserve"> Budget SA</w:t>
      </w:r>
      <w:bookmarkEnd w:id="54"/>
      <w:bookmarkEnd w:id="55"/>
    </w:p>
    <w:p w14:paraId="3E49D5A9" w14:textId="4E93EEDD" w:rsidR="008F3A44" w:rsidRDefault="00743076">
      <w:pPr>
        <w:pStyle w:val="BodyText"/>
        <w:ind w:left="0"/>
        <w:rPr>
          <w:highlight w:val="magenta"/>
        </w:rPr>
      </w:pPr>
      <w:r w:rsidRPr="00743076">
        <w:rPr>
          <w:noProof/>
        </w:rPr>
        <w:drawing>
          <wp:inline distT="0" distB="0" distL="0" distR="0" wp14:anchorId="1C3F624A" wp14:editId="63971D69">
            <wp:extent cx="8458200" cy="43427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458200" cy="4342765"/>
                    </a:xfrm>
                    <a:prstGeom prst="rect">
                      <a:avLst/>
                    </a:prstGeom>
                  </pic:spPr>
                </pic:pic>
              </a:graphicData>
            </a:graphic>
          </wp:inline>
        </w:drawing>
      </w:r>
    </w:p>
    <w:p w14:paraId="31967F1A" w14:textId="77777777" w:rsidR="008F3A44" w:rsidRDefault="008F3A44">
      <w:pPr>
        <w:pStyle w:val="Heading3"/>
      </w:pPr>
      <w:bookmarkStart w:id="56" w:name="ControlCentralSearch"/>
      <w:bookmarkStart w:id="57" w:name="_Toc274823405"/>
      <w:bookmarkStart w:id="58" w:name="_Toc285028624"/>
      <w:bookmarkEnd w:id="56"/>
      <w:r>
        <w:lastRenderedPageBreak/>
        <w:t>Control Central Search</w:t>
      </w:r>
      <w:bookmarkEnd w:id="57"/>
      <w:bookmarkEnd w:id="58"/>
    </w:p>
    <w:p w14:paraId="7596D698" w14:textId="4AB53CCF" w:rsidR="008F3A44" w:rsidRDefault="00B519CE">
      <w:pPr>
        <w:pStyle w:val="BodyText"/>
        <w:ind w:left="0"/>
      </w:pPr>
      <w:bookmarkStart w:id="59" w:name="_MON_1446274908"/>
      <w:bookmarkEnd w:id="59"/>
      <w:r w:rsidRPr="00B519CE">
        <w:rPr>
          <w:noProof/>
        </w:rPr>
        <w:drawing>
          <wp:inline distT="0" distB="0" distL="0" distR="0" wp14:anchorId="25EAAFD6" wp14:editId="31945F47">
            <wp:extent cx="8458200" cy="27539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58200" cy="2753995"/>
                    </a:xfrm>
                    <a:prstGeom prst="rect">
                      <a:avLst/>
                    </a:prstGeom>
                  </pic:spPr>
                </pic:pic>
              </a:graphicData>
            </a:graphic>
          </wp:inline>
        </w:drawing>
      </w:r>
    </w:p>
    <w:p w14:paraId="36B3705E" w14:textId="77777777" w:rsidR="008F3A44" w:rsidRDefault="008F3A44">
      <w:pPr>
        <w:pStyle w:val="BodyText"/>
      </w:pPr>
    </w:p>
    <w:p w14:paraId="1CEA9666" w14:textId="77777777" w:rsidR="008F3A44" w:rsidRDefault="008F3A44">
      <w:pPr>
        <w:pStyle w:val="Heading3"/>
      </w:pPr>
      <w:bookmarkStart w:id="60" w:name="AdminInstallationOptionsCCAlerts"/>
      <w:bookmarkStart w:id="61" w:name="_Toc274823406"/>
      <w:bookmarkStart w:id="62" w:name="_Toc285028625"/>
      <w:bookmarkEnd w:id="60"/>
      <w:r>
        <w:t>Admin Menu/Installation Options</w:t>
      </w:r>
      <w:bookmarkEnd w:id="61"/>
      <w:bookmarkEnd w:id="62"/>
      <w:r w:rsidR="007B2261">
        <w:t xml:space="preserve"> – Control Central Alerts</w:t>
      </w:r>
    </w:p>
    <w:p w14:paraId="6E988F22" w14:textId="04EEC14E" w:rsidR="008F3A44" w:rsidRDefault="00743076">
      <w:pPr>
        <w:pStyle w:val="BodyText"/>
        <w:ind w:left="0"/>
      </w:pPr>
      <w:r w:rsidRPr="00743076">
        <w:rPr>
          <w:noProof/>
        </w:rPr>
        <w:drawing>
          <wp:inline distT="0" distB="0" distL="0" distR="0" wp14:anchorId="567A87EE" wp14:editId="35BD90F3">
            <wp:extent cx="6699594" cy="1384371"/>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699594" cy="1384371"/>
                    </a:xfrm>
                    <a:prstGeom prst="rect">
                      <a:avLst/>
                    </a:prstGeom>
                  </pic:spPr>
                </pic:pic>
              </a:graphicData>
            </a:graphic>
          </wp:inline>
        </w:drawing>
      </w:r>
    </w:p>
    <w:sectPr w:rsidR="008F3A44" w:rsidSect="0000392D">
      <w:headerReference w:type="default" r:id="rId16"/>
      <w:footerReference w:type="even" r:id="rId17"/>
      <w:footerReference w:type="default" r:id="rId18"/>
      <w:footerReference w:type="first" r:id="rId19"/>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738D" w14:textId="77777777" w:rsidR="00EC2159" w:rsidRDefault="00EC2159">
      <w:r>
        <w:separator/>
      </w:r>
    </w:p>
  </w:endnote>
  <w:endnote w:type="continuationSeparator" w:id="0">
    <w:p w14:paraId="5078F90B" w14:textId="77777777" w:rsidR="00EC2159" w:rsidRDefault="00EC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DF332" w14:textId="77777777" w:rsidR="00F65B68" w:rsidRDefault="0047179C">
    <w:pPr>
      <w:pStyle w:val="Footer"/>
      <w:framePr w:wrap="around" w:vAnchor="text" w:hAnchor="margin" w:xAlign="right" w:y="1"/>
      <w:rPr>
        <w:rStyle w:val="PageNumber"/>
      </w:rPr>
    </w:pPr>
    <w:r>
      <w:rPr>
        <w:rStyle w:val="PageNumber"/>
      </w:rPr>
      <w:fldChar w:fldCharType="begin"/>
    </w:r>
    <w:r w:rsidR="00F65B68">
      <w:rPr>
        <w:rStyle w:val="PageNumber"/>
      </w:rPr>
      <w:instrText xml:space="preserve">PAGE  </w:instrText>
    </w:r>
    <w:r>
      <w:rPr>
        <w:rStyle w:val="PageNumber"/>
      </w:rPr>
      <w:fldChar w:fldCharType="separate"/>
    </w:r>
    <w:r w:rsidR="00F65B68">
      <w:rPr>
        <w:rStyle w:val="PageNumber"/>
        <w:noProof/>
      </w:rPr>
      <w:t>iv</w:t>
    </w:r>
    <w:r>
      <w:rPr>
        <w:rStyle w:val="PageNumber"/>
      </w:rPr>
      <w:fldChar w:fldCharType="end"/>
    </w:r>
  </w:p>
  <w:p w14:paraId="7A676C0C" w14:textId="77777777" w:rsidR="00F65B68" w:rsidRDefault="00F65B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9DC29" w14:textId="77777777" w:rsidR="00F65B68" w:rsidRDefault="0047179C">
    <w:pPr>
      <w:pStyle w:val="Footer"/>
      <w:jc w:val="right"/>
    </w:pPr>
    <w:r>
      <w:fldChar w:fldCharType="begin"/>
    </w:r>
    <w:r w:rsidR="008C2661">
      <w:instrText xml:space="preserve"> PAGE   \* MERGEFORMAT </w:instrText>
    </w:r>
    <w:r>
      <w:fldChar w:fldCharType="separate"/>
    </w:r>
    <w:r w:rsidR="00E107E2">
      <w:rPr>
        <w:noProof/>
      </w:rPr>
      <w:t>6</w:t>
    </w:r>
    <w:r>
      <w:rPr>
        <w:noProof/>
      </w:rPr>
      <w:fldChar w:fldCharType="end"/>
    </w:r>
  </w:p>
  <w:p w14:paraId="058FD48F" w14:textId="218A5178" w:rsidR="00F65B68" w:rsidRDefault="00F65B68">
    <w:pPr>
      <w:pStyle w:val="Header"/>
      <w:rPr>
        <w:color w:val="17365D"/>
      </w:rPr>
    </w:pPr>
    <w:r>
      <w:rPr>
        <w:color w:val="17365D"/>
      </w:rPr>
      <w:t xml:space="preserve">4.2.2.10b </w:t>
    </w:r>
    <w:proofErr w:type="spellStart"/>
    <w:r w:rsidR="00EF08F8">
      <w:rPr>
        <w:color w:val="17365D"/>
      </w:rPr>
      <w:t>CCS</w:t>
    </w:r>
    <w:r w:rsidR="002D1122">
      <w:rPr>
        <w:color w:val="17365D"/>
      </w:rPr>
      <w:t>.</w:t>
    </w:r>
    <w:r>
      <w:rPr>
        <w:color w:val="17365D"/>
      </w:rPr>
      <w:t>Manage</w:t>
    </w:r>
    <w:proofErr w:type="spellEnd"/>
    <w:r>
      <w:rPr>
        <w:color w:val="17365D"/>
      </w:rPr>
      <w:t xml:space="preserve"> Monitored - Unmonitored Non-Billed Budget Billing</w:t>
    </w:r>
  </w:p>
  <w:p w14:paraId="79DA263F" w14:textId="0771437B" w:rsidR="00F65B68" w:rsidRDefault="00F65B68" w:rsidP="009C7ED3">
    <w:pPr>
      <w:pStyle w:val="Header"/>
      <w:jc w:val="center"/>
    </w:pPr>
    <w:r>
      <w:rPr>
        <w:rFonts w:ascii="Arial" w:hAnsi="Arial" w:cs="Arial"/>
        <w:b/>
        <w:bCs/>
        <w:color w:val="000000"/>
        <w:sz w:val="12"/>
        <w:szCs w:val="12"/>
        <w:lang w:eastAsia="en-US"/>
      </w:rPr>
      <w:t xml:space="preserve">Copyright © </w:t>
    </w:r>
    <w:r w:rsidR="002D2FB8">
      <w:rPr>
        <w:rFonts w:ascii="Arial" w:hAnsi="Arial" w:cs="Arial"/>
        <w:b/>
        <w:bCs/>
        <w:color w:val="000000"/>
        <w:sz w:val="12"/>
        <w:szCs w:val="12"/>
        <w:lang w:eastAsia="en-US"/>
      </w:rPr>
      <w:t>2024</w:t>
    </w:r>
    <w:r>
      <w:rPr>
        <w:rFonts w:ascii="Arial" w:hAnsi="Arial" w:cs="Arial"/>
        <w:b/>
        <w:bCs/>
        <w:color w:val="000000"/>
        <w:sz w:val="12"/>
        <w:szCs w:val="12"/>
        <w:lang w:eastAsia="en-US"/>
      </w:rPr>
      <w:t>, Oracle. All rights reserved.</w:t>
    </w:r>
  </w:p>
  <w:p w14:paraId="40FA36D9" w14:textId="77777777" w:rsidR="00F65B68" w:rsidRDefault="00F65B68">
    <w:pPr>
      <w:pStyle w:val="Header"/>
      <w:rPr>
        <w:color w:val="17365D"/>
      </w:rPr>
    </w:pPr>
  </w:p>
  <w:p w14:paraId="5A16F554" w14:textId="77777777" w:rsidR="00F65B68" w:rsidRDefault="00F65B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62A3" w14:textId="77777777" w:rsidR="00F65B68" w:rsidRDefault="00F65B68">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E7409" w14:textId="77777777" w:rsidR="00EC2159" w:rsidRDefault="00EC2159">
      <w:r>
        <w:separator/>
      </w:r>
    </w:p>
  </w:footnote>
  <w:footnote w:type="continuationSeparator" w:id="0">
    <w:p w14:paraId="53FE9AA6" w14:textId="77777777" w:rsidR="00EC2159" w:rsidRDefault="00EC2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71F9" w14:textId="77777777" w:rsidR="00F65B68" w:rsidRDefault="00F65B68">
    <w:pPr>
      <w:pStyle w:val="Header"/>
      <w:framePr w:hSpace="187" w:wrap="auto" w:vAnchor="page" w:hAnchor="margin" w:xAlign="right" w:y="433"/>
    </w:pPr>
  </w:p>
  <w:p w14:paraId="03245186" w14:textId="52641D7E" w:rsidR="00F65B68" w:rsidRDefault="00F65B68">
    <w:pPr>
      <w:pStyle w:val="Header"/>
      <w:rPr>
        <w:color w:val="17365D"/>
      </w:rPr>
    </w:pPr>
    <w:r>
      <w:rPr>
        <w:color w:val="17365D"/>
      </w:rPr>
      <w:t xml:space="preserve">4.2.2.10b </w:t>
    </w:r>
    <w:proofErr w:type="spellStart"/>
    <w:r w:rsidR="00EF08F8">
      <w:rPr>
        <w:color w:val="17365D"/>
      </w:rPr>
      <w:t>CCS</w:t>
    </w:r>
    <w:r w:rsidR="002D1122">
      <w:rPr>
        <w:color w:val="17365D"/>
      </w:rPr>
      <w:t>.</w:t>
    </w:r>
    <w:r>
      <w:rPr>
        <w:color w:val="17365D"/>
      </w:rPr>
      <w:t>Manage</w:t>
    </w:r>
    <w:proofErr w:type="spellEnd"/>
    <w:r>
      <w:rPr>
        <w:color w:val="17365D"/>
      </w:rPr>
      <w:t xml:space="preserve"> Monitored - Unmonitored Non-Billed Budget Billing</w:t>
    </w:r>
  </w:p>
  <w:p w14:paraId="23584305" w14:textId="77777777" w:rsidR="00F65B68" w:rsidRDefault="00F65B68">
    <w:pPr>
      <w:pStyle w:val="Header"/>
      <w:framePr w:hSpace="187" w:wrap="auto" w:vAnchor="text" w:hAnchor="margin" w:xAlign="right" w:y="1"/>
    </w:pPr>
  </w:p>
  <w:p w14:paraId="0C0FD949" w14:textId="77777777" w:rsidR="00F65B68" w:rsidRDefault="00F65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46881AFC"/>
    <w:multiLevelType w:val="multilevel"/>
    <w:tmpl w:val="D3BA17AE"/>
    <w:lvl w:ilvl="0">
      <w:start w:val="1"/>
      <w:numFmt w:val="decimal"/>
      <w:lvlText w:val="%1."/>
      <w:lvlJc w:val="left"/>
      <w:pPr>
        <w:tabs>
          <w:tab w:val="num" w:pos="390"/>
        </w:tabs>
        <w:ind w:left="390" w:hanging="390"/>
      </w:pPr>
      <w:rPr>
        <w:rFonts w:hint="default"/>
      </w:rPr>
    </w:lvl>
    <w:lvl w:ilvl="1">
      <w:start w:val="9"/>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C05938"/>
    <w:multiLevelType w:val="multilevel"/>
    <w:tmpl w:val="0FAEC96C"/>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59EF7FE9"/>
    <w:multiLevelType w:val="multilevel"/>
    <w:tmpl w:val="C040D8BA"/>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7"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8"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9"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2"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3"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40581382">
    <w:abstractNumId w:val="11"/>
  </w:num>
  <w:num w:numId="2" w16cid:durableId="987589759">
    <w:abstractNumId w:val="7"/>
  </w:num>
  <w:num w:numId="3" w16cid:durableId="1757051960">
    <w:abstractNumId w:val="4"/>
  </w:num>
  <w:num w:numId="4" w16cid:durableId="190731137">
    <w:abstractNumId w:val="5"/>
  </w:num>
  <w:num w:numId="5" w16cid:durableId="1658344474">
    <w:abstractNumId w:val="9"/>
  </w:num>
  <w:num w:numId="6" w16cid:durableId="410860112">
    <w:abstractNumId w:val="16"/>
  </w:num>
  <w:num w:numId="7" w16cid:durableId="269166252">
    <w:abstractNumId w:val="23"/>
  </w:num>
  <w:num w:numId="8" w16cid:durableId="908736223">
    <w:abstractNumId w:val="20"/>
  </w:num>
  <w:num w:numId="9" w16cid:durableId="868490334">
    <w:abstractNumId w:val="3"/>
  </w:num>
  <w:num w:numId="10" w16cid:durableId="1323854645">
    <w:abstractNumId w:val="18"/>
  </w:num>
  <w:num w:numId="11" w16cid:durableId="1952013938">
    <w:abstractNumId w:val="17"/>
  </w:num>
  <w:num w:numId="12" w16cid:durableId="1116212850">
    <w:abstractNumId w:val="26"/>
  </w:num>
  <w:num w:numId="13" w16cid:durableId="1791851799">
    <w:abstractNumId w:val="8"/>
  </w:num>
  <w:num w:numId="14" w16cid:durableId="1760978810">
    <w:abstractNumId w:val="2"/>
  </w:num>
  <w:num w:numId="15" w16cid:durableId="1325476936">
    <w:abstractNumId w:val="24"/>
  </w:num>
  <w:num w:numId="16" w16cid:durableId="2098866713">
    <w:abstractNumId w:val="1"/>
  </w:num>
  <w:num w:numId="17" w16cid:durableId="1930188920">
    <w:abstractNumId w:val="22"/>
  </w:num>
  <w:num w:numId="18" w16cid:durableId="2086804420">
    <w:abstractNumId w:val="25"/>
  </w:num>
  <w:num w:numId="19" w16cid:durableId="240338268">
    <w:abstractNumId w:val="14"/>
  </w:num>
  <w:num w:numId="20" w16cid:durableId="93138878">
    <w:abstractNumId w:val="19"/>
  </w:num>
  <w:num w:numId="21" w16cid:durableId="1492478867">
    <w:abstractNumId w:val="12"/>
  </w:num>
  <w:num w:numId="22" w16cid:durableId="1980652147">
    <w:abstractNumId w:val="0"/>
  </w:num>
  <w:num w:numId="23" w16cid:durableId="829950496">
    <w:abstractNumId w:val="10"/>
  </w:num>
  <w:num w:numId="24" w16cid:durableId="2052535052">
    <w:abstractNumId w:val="15"/>
  </w:num>
  <w:num w:numId="25" w16cid:durableId="89741105">
    <w:abstractNumId w:val="13"/>
  </w:num>
  <w:num w:numId="26" w16cid:durableId="1750540273">
    <w:abstractNumId w:val="6"/>
  </w:num>
  <w:num w:numId="27" w16cid:durableId="12085631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15F0"/>
    <w:rsid w:val="0000392D"/>
    <w:rsid w:val="0003658C"/>
    <w:rsid w:val="00040331"/>
    <w:rsid w:val="000437D3"/>
    <w:rsid w:val="000B2F89"/>
    <w:rsid w:val="000C0C28"/>
    <w:rsid w:val="000F0E0B"/>
    <w:rsid w:val="0014197C"/>
    <w:rsid w:val="00152386"/>
    <w:rsid w:val="0015775C"/>
    <w:rsid w:val="00170773"/>
    <w:rsid w:val="00193802"/>
    <w:rsid w:val="001A1186"/>
    <w:rsid w:val="001F20C1"/>
    <w:rsid w:val="00213ADB"/>
    <w:rsid w:val="00224A3E"/>
    <w:rsid w:val="002314D3"/>
    <w:rsid w:val="0026263B"/>
    <w:rsid w:val="00267556"/>
    <w:rsid w:val="00276069"/>
    <w:rsid w:val="00277EE8"/>
    <w:rsid w:val="0028785F"/>
    <w:rsid w:val="002A280C"/>
    <w:rsid w:val="002D108C"/>
    <w:rsid w:val="002D1122"/>
    <w:rsid w:val="002D2FB8"/>
    <w:rsid w:val="00326257"/>
    <w:rsid w:val="0034748C"/>
    <w:rsid w:val="00360C15"/>
    <w:rsid w:val="00387BCB"/>
    <w:rsid w:val="00393F70"/>
    <w:rsid w:val="00397298"/>
    <w:rsid w:val="003B0CE1"/>
    <w:rsid w:val="003C1EFB"/>
    <w:rsid w:val="003C337A"/>
    <w:rsid w:val="003C4A74"/>
    <w:rsid w:val="003D2275"/>
    <w:rsid w:val="003E1C49"/>
    <w:rsid w:val="0040183C"/>
    <w:rsid w:val="00406DE6"/>
    <w:rsid w:val="00416095"/>
    <w:rsid w:val="00420D24"/>
    <w:rsid w:val="00453DAF"/>
    <w:rsid w:val="00462A6C"/>
    <w:rsid w:val="0047179C"/>
    <w:rsid w:val="004912DF"/>
    <w:rsid w:val="004D1E5A"/>
    <w:rsid w:val="004D2D9B"/>
    <w:rsid w:val="00531890"/>
    <w:rsid w:val="005320F0"/>
    <w:rsid w:val="00532BE0"/>
    <w:rsid w:val="00582C62"/>
    <w:rsid w:val="00585A5B"/>
    <w:rsid w:val="00590D85"/>
    <w:rsid w:val="005C04A0"/>
    <w:rsid w:val="005F0C9C"/>
    <w:rsid w:val="006024D2"/>
    <w:rsid w:val="00603D55"/>
    <w:rsid w:val="006220FB"/>
    <w:rsid w:val="006377C4"/>
    <w:rsid w:val="006756BE"/>
    <w:rsid w:val="00685869"/>
    <w:rsid w:val="00743076"/>
    <w:rsid w:val="007440F4"/>
    <w:rsid w:val="007B2261"/>
    <w:rsid w:val="00820296"/>
    <w:rsid w:val="008230B1"/>
    <w:rsid w:val="00845E20"/>
    <w:rsid w:val="0084672F"/>
    <w:rsid w:val="008562FF"/>
    <w:rsid w:val="008B362A"/>
    <w:rsid w:val="008B63AA"/>
    <w:rsid w:val="008C13D6"/>
    <w:rsid w:val="008C2661"/>
    <w:rsid w:val="008D6A23"/>
    <w:rsid w:val="008F3A44"/>
    <w:rsid w:val="00902B3D"/>
    <w:rsid w:val="00975B58"/>
    <w:rsid w:val="00976C6C"/>
    <w:rsid w:val="00982169"/>
    <w:rsid w:val="009C7ED3"/>
    <w:rsid w:val="00A1088E"/>
    <w:rsid w:val="00A2538A"/>
    <w:rsid w:val="00A303FA"/>
    <w:rsid w:val="00A315F0"/>
    <w:rsid w:val="00A500E1"/>
    <w:rsid w:val="00A7313D"/>
    <w:rsid w:val="00A87D30"/>
    <w:rsid w:val="00A93F0C"/>
    <w:rsid w:val="00AB1F66"/>
    <w:rsid w:val="00AD3A23"/>
    <w:rsid w:val="00AF457A"/>
    <w:rsid w:val="00B43823"/>
    <w:rsid w:val="00B4565E"/>
    <w:rsid w:val="00B519CE"/>
    <w:rsid w:val="00B73207"/>
    <w:rsid w:val="00BF51B9"/>
    <w:rsid w:val="00C35956"/>
    <w:rsid w:val="00C4415A"/>
    <w:rsid w:val="00C61C45"/>
    <w:rsid w:val="00C71608"/>
    <w:rsid w:val="00C738D2"/>
    <w:rsid w:val="00C907C8"/>
    <w:rsid w:val="00CB31DE"/>
    <w:rsid w:val="00CE00CD"/>
    <w:rsid w:val="00D45452"/>
    <w:rsid w:val="00D54316"/>
    <w:rsid w:val="00D8035F"/>
    <w:rsid w:val="00D82A4B"/>
    <w:rsid w:val="00D962E7"/>
    <w:rsid w:val="00DA596F"/>
    <w:rsid w:val="00DB15AB"/>
    <w:rsid w:val="00E107E2"/>
    <w:rsid w:val="00E57A08"/>
    <w:rsid w:val="00E636EA"/>
    <w:rsid w:val="00E713C9"/>
    <w:rsid w:val="00E9437E"/>
    <w:rsid w:val="00EB1DED"/>
    <w:rsid w:val="00EB2C6B"/>
    <w:rsid w:val="00EC2159"/>
    <w:rsid w:val="00EF08F8"/>
    <w:rsid w:val="00EF3B78"/>
    <w:rsid w:val="00F02290"/>
    <w:rsid w:val="00F65B68"/>
    <w:rsid w:val="00F717BB"/>
    <w:rsid w:val="00FB5A65"/>
    <w:rsid w:val="00FB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7E5E7"/>
  <w15:docId w15:val="{F5CFBF83-3375-4CDD-9D3D-8830AAE7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13D"/>
    <w:rPr>
      <w:rFonts w:ascii="Book Antiqua" w:hAnsi="Book Antiqua"/>
      <w:lang w:eastAsia="es-ES"/>
    </w:rPr>
  </w:style>
  <w:style w:type="paragraph" w:styleId="Heading1">
    <w:name w:val="heading 1"/>
    <w:basedOn w:val="Normal"/>
    <w:next w:val="BodyText"/>
    <w:qFormat/>
    <w:rsid w:val="00A7313D"/>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A7313D"/>
    <w:pPr>
      <w:keepNext/>
      <w:keepLines/>
      <w:pageBreakBefore/>
      <w:pBdr>
        <w:top w:val="single" w:sz="48" w:space="4" w:color="auto"/>
      </w:pBdr>
      <w:ind w:left="0"/>
      <w:outlineLvl w:val="1"/>
    </w:pPr>
    <w:rPr>
      <w:b/>
      <w:sz w:val="28"/>
    </w:rPr>
  </w:style>
  <w:style w:type="paragraph" w:styleId="Heading3">
    <w:name w:val="heading 3"/>
    <w:aliases w:val="h3,Minor"/>
    <w:basedOn w:val="BodyText"/>
    <w:next w:val="BodyText"/>
    <w:qFormat/>
    <w:rsid w:val="00A7313D"/>
    <w:pPr>
      <w:keepNext/>
      <w:keepLines/>
      <w:ind w:left="0"/>
      <w:outlineLvl w:val="2"/>
    </w:pPr>
    <w:rPr>
      <w:b/>
      <w:sz w:val="24"/>
    </w:rPr>
  </w:style>
  <w:style w:type="paragraph" w:styleId="Heading4">
    <w:name w:val="heading 4"/>
    <w:basedOn w:val="BodyText"/>
    <w:next w:val="BodyText"/>
    <w:qFormat/>
    <w:rsid w:val="00A7313D"/>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A7313D"/>
    <w:pPr>
      <w:keepNext/>
      <w:keepLines/>
      <w:outlineLvl w:val="4"/>
    </w:pPr>
    <w:rPr>
      <w:b/>
      <w:i/>
    </w:rPr>
  </w:style>
  <w:style w:type="paragraph" w:styleId="Heading6">
    <w:name w:val="heading 6"/>
    <w:basedOn w:val="Normal"/>
    <w:next w:val="NormalIndent"/>
    <w:qFormat/>
    <w:rsid w:val="00A7313D"/>
    <w:pPr>
      <w:ind w:left="720"/>
      <w:outlineLvl w:val="5"/>
    </w:pPr>
    <w:rPr>
      <w:rFonts w:ascii="Times" w:hAnsi="Times"/>
      <w:u w:val="single"/>
    </w:rPr>
  </w:style>
  <w:style w:type="paragraph" w:styleId="Heading7">
    <w:name w:val="heading 7"/>
    <w:basedOn w:val="Normal"/>
    <w:next w:val="NormalIndent"/>
    <w:qFormat/>
    <w:rsid w:val="00A7313D"/>
    <w:pPr>
      <w:ind w:left="720"/>
      <w:outlineLvl w:val="6"/>
    </w:pPr>
    <w:rPr>
      <w:rFonts w:ascii="Times" w:hAnsi="Times"/>
      <w:i/>
    </w:rPr>
  </w:style>
  <w:style w:type="paragraph" w:styleId="Heading8">
    <w:name w:val="heading 8"/>
    <w:basedOn w:val="Normal"/>
    <w:next w:val="NormalIndent"/>
    <w:qFormat/>
    <w:rsid w:val="00A7313D"/>
    <w:pPr>
      <w:ind w:left="720"/>
      <w:outlineLvl w:val="7"/>
    </w:pPr>
    <w:rPr>
      <w:rFonts w:ascii="Times" w:hAnsi="Times"/>
      <w:i/>
    </w:rPr>
  </w:style>
  <w:style w:type="paragraph" w:styleId="Heading9">
    <w:name w:val="heading 9"/>
    <w:basedOn w:val="Normal"/>
    <w:next w:val="NormalIndent"/>
    <w:qFormat/>
    <w:rsid w:val="00A7313D"/>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A7313D"/>
    <w:pPr>
      <w:spacing w:before="120" w:after="120"/>
      <w:ind w:left="2520"/>
    </w:pPr>
  </w:style>
  <w:style w:type="paragraph" w:styleId="TOC3">
    <w:name w:val="toc 3"/>
    <w:basedOn w:val="Normal"/>
    <w:next w:val="Normal"/>
    <w:uiPriority w:val="39"/>
    <w:qFormat/>
    <w:rsid w:val="00A7313D"/>
    <w:pPr>
      <w:ind w:left="400"/>
    </w:pPr>
    <w:rPr>
      <w:rFonts w:ascii="Calibri" w:hAnsi="Calibri"/>
      <w:i/>
      <w:iCs/>
    </w:rPr>
  </w:style>
  <w:style w:type="paragraph" w:styleId="TOC2">
    <w:name w:val="toc 2"/>
    <w:basedOn w:val="Normal"/>
    <w:next w:val="Normal"/>
    <w:uiPriority w:val="39"/>
    <w:qFormat/>
    <w:rsid w:val="00A7313D"/>
    <w:pPr>
      <w:ind w:left="200"/>
    </w:pPr>
    <w:rPr>
      <w:rFonts w:ascii="Calibri" w:hAnsi="Calibri"/>
      <w:smallCaps/>
    </w:rPr>
  </w:style>
  <w:style w:type="paragraph" w:styleId="Footer">
    <w:name w:val="footer"/>
    <w:basedOn w:val="Normal"/>
    <w:semiHidden/>
    <w:rsid w:val="00A7313D"/>
    <w:pPr>
      <w:tabs>
        <w:tab w:val="right" w:pos="7920"/>
      </w:tabs>
    </w:pPr>
    <w:rPr>
      <w:sz w:val="16"/>
    </w:rPr>
  </w:style>
  <w:style w:type="paragraph" w:styleId="Header">
    <w:name w:val="header"/>
    <w:basedOn w:val="Normal"/>
    <w:link w:val="HeaderChar"/>
    <w:semiHidden/>
    <w:rsid w:val="00A7313D"/>
    <w:pPr>
      <w:tabs>
        <w:tab w:val="right" w:pos="10440"/>
      </w:tabs>
    </w:pPr>
    <w:rPr>
      <w:sz w:val="16"/>
    </w:rPr>
  </w:style>
  <w:style w:type="paragraph" w:styleId="Title">
    <w:name w:val="Title"/>
    <w:basedOn w:val="Normal"/>
    <w:qFormat/>
    <w:rsid w:val="00A7313D"/>
    <w:pPr>
      <w:keepLines/>
      <w:spacing w:after="120"/>
      <w:ind w:left="2520" w:right="720"/>
    </w:pPr>
    <w:rPr>
      <w:sz w:val="48"/>
    </w:rPr>
  </w:style>
  <w:style w:type="paragraph" w:customStyle="1" w:styleId="TableText">
    <w:name w:val="Table Text"/>
    <w:basedOn w:val="Normal"/>
    <w:rsid w:val="00A7313D"/>
    <w:pPr>
      <w:keepLines/>
    </w:pPr>
    <w:rPr>
      <w:sz w:val="16"/>
    </w:rPr>
  </w:style>
  <w:style w:type="paragraph" w:customStyle="1" w:styleId="HeadingBar">
    <w:name w:val="Heading Bar"/>
    <w:basedOn w:val="Normal"/>
    <w:next w:val="Heading3"/>
    <w:rsid w:val="00A7313D"/>
    <w:pPr>
      <w:keepNext/>
      <w:keepLines/>
      <w:shd w:val="solid" w:color="auto" w:fill="auto"/>
      <w:spacing w:before="240"/>
      <w:ind w:right="7920"/>
    </w:pPr>
    <w:rPr>
      <w:color w:val="FFFFFF"/>
      <w:sz w:val="8"/>
    </w:rPr>
  </w:style>
  <w:style w:type="paragraph" w:customStyle="1" w:styleId="TitleBar">
    <w:name w:val="Title Bar"/>
    <w:basedOn w:val="Normal"/>
    <w:rsid w:val="00A7313D"/>
    <w:pPr>
      <w:keepNext/>
      <w:pageBreakBefore/>
      <w:shd w:val="solid" w:color="auto" w:fill="auto"/>
      <w:spacing w:before="1680"/>
      <w:ind w:left="2520" w:right="720"/>
    </w:pPr>
    <w:rPr>
      <w:sz w:val="36"/>
    </w:rPr>
  </w:style>
  <w:style w:type="paragraph" w:customStyle="1" w:styleId="TOCHeading1">
    <w:name w:val="TOC Heading1"/>
    <w:basedOn w:val="Normal"/>
    <w:rsid w:val="00A7313D"/>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A7313D"/>
    <w:rPr>
      <w:rFonts w:ascii="Book Antiqua" w:hAnsi="Book Antiqua"/>
      <w:color w:val="0000FF"/>
    </w:rPr>
  </w:style>
  <w:style w:type="paragraph" w:customStyle="1" w:styleId="TableHeading">
    <w:name w:val="Table Heading"/>
    <w:basedOn w:val="TableText"/>
    <w:rsid w:val="00A7313D"/>
    <w:pPr>
      <w:spacing w:before="120" w:after="120"/>
    </w:pPr>
    <w:rPr>
      <w:b/>
    </w:rPr>
  </w:style>
  <w:style w:type="character" w:styleId="PageNumber">
    <w:name w:val="page number"/>
    <w:basedOn w:val="DefaultParagraphFont"/>
    <w:semiHidden/>
    <w:rsid w:val="00A7313D"/>
    <w:rPr>
      <w:rFonts w:ascii="Book Antiqua" w:hAnsi="Book Antiqua"/>
    </w:rPr>
  </w:style>
  <w:style w:type="paragraph" w:customStyle="1" w:styleId="RouteTitle">
    <w:name w:val="Route Title"/>
    <w:basedOn w:val="Normal"/>
    <w:rsid w:val="00A7313D"/>
    <w:pPr>
      <w:keepLines/>
      <w:spacing w:after="120"/>
      <w:ind w:left="2520" w:right="720"/>
    </w:pPr>
    <w:rPr>
      <w:sz w:val="36"/>
    </w:rPr>
  </w:style>
  <w:style w:type="paragraph" w:customStyle="1" w:styleId="Title-Major">
    <w:name w:val="Title-Major"/>
    <w:basedOn w:val="Title"/>
    <w:rsid w:val="00A7313D"/>
    <w:rPr>
      <w:smallCaps/>
    </w:rPr>
  </w:style>
  <w:style w:type="paragraph" w:customStyle="1" w:styleId="Note">
    <w:name w:val="Note"/>
    <w:basedOn w:val="BodyText"/>
    <w:rsid w:val="00A7313D"/>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A7313D"/>
    <w:pPr>
      <w:keepLines/>
      <w:spacing w:before="60" w:after="60"/>
      <w:ind w:left="3096" w:hanging="216"/>
    </w:pPr>
  </w:style>
  <w:style w:type="paragraph" w:customStyle="1" w:styleId="Checklist">
    <w:name w:val="Checklist"/>
    <w:basedOn w:val="Bullet"/>
    <w:rsid w:val="00A7313D"/>
    <w:pPr>
      <w:ind w:left="3427" w:hanging="547"/>
    </w:pPr>
  </w:style>
  <w:style w:type="paragraph" w:customStyle="1" w:styleId="Checklist-X">
    <w:name w:val="Checklist-X"/>
    <w:basedOn w:val="Checklist"/>
    <w:rsid w:val="00A7313D"/>
  </w:style>
  <w:style w:type="paragraph" w:styleId="NormalIndent">
    <w:name w:val="Normal Indent"/>
    <w:basedOn w:val="Normal"/>
    <w:semiHidden/>
    <w:rsid w:val="00A7313D"/>
    <w:pPr>
      <w:ind w:left="720"/>
    </w:pPr>
  </w:style>
  <w:style w:type="paragraph" w:customStyle="1" w:styleId="InfoBox">
    <w:name w:val="Info Box"/>
    <w:basedOn w:val="BodyText"/>
    <w:rsid w:val="00A7313D"/>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A7313D"/>
    <w:pPr>
      <w:spacing w:before="60" w:after="60"/>
      <w:ind w:left="3240" w:hanging="360"/>
    </w:pPr>
  </w:style>
  <w:style w:type="paragraph" w:styleId="TOC1">
    <w:name w:val="toc 1"/>
    <w:basedOn w:val="Normal"/>
    <w:next w:val="Normal"/>
    <w:semiHidden/>
    <w:qFormat/>
    <w:rsid w:val="00A7313D"/>
    <w:pPr>
      <w:spacing w:before="120" w:after="120"/>
    </w:pPr>
    <w:rPr>
      <w:rFonts w:ascii="Calibri" w:hAnsi="Calibri"/>
      <w:b/>
      <w:bCs/>
      <w:caps/>
    </w:rPr>
  </w:style>
  <w:style w:type="paragraph" w:styleId="TOC4">
    <w:name w:val="toc 4"/>
    <w:basedOn w:val="Normal"/>
    <w:next w:val="Normal"/>
    <w:semiHidden/>
    <w:rsid w:val="00A7313D"/>
    <w:pPr>
      <w:ind w:left="600"/>
    </w:pPr>
    <w:rPr>
      <w:rFonts w:ascii="Calibri" w:hAnsi="Calibri"/>
      <w:sz w:val="18"/>
      <w:szCs w:val="18"/>
    </w:rPr>
  </w:style>
  <w:style w:type="paragraph" w:styleId="TOC5">
    <w:name w:val="toc 5"/>
    <w:basedOn w:val="Normal"/>
    <w:next w:val="Normal"/>
    <w:semiHidden/>
    <w:rsid w:val="00A7313D"/>
    <w:pPr>
      <w:ind w:left="800"/>
    </w:pPr>
    <w:rPr>
      <w:rFonts w:ascii="Calibri" w:hAnsi="Calibri"/>
      <w:sz w:val="18"/>
      <w:szCs w:val="18"/>
    </w:rPr>
  </w:style>
  <w:style w:type="paragraph" w:customStyle="1" w:styleId="tty132">
    <w:name w:val="tty132"/>
    <w:basedOn w:val="Normal"/>
    <w:rsid w:val="00A7313D"/>
    <w:rPr>
      <w:rFonts w:ascii="Courier New" w:hAnsi="Courier New"/>
      <w:sz w:val="12"/>
    </w:rPr>
  </w:style>
  <w:style w:type="paragraph" w:customStyle="1" w:styleId="tty180">
    <w:name w:val="tty180"/>
    <w:basedOn w:val="Normal"/>
    <w:rsid w:val="00A7313D"/>
    <w:pPr>
      <w:ind w:right="-720"/>
    </w:pPr>
    <w:rPr>
      <w:rFonts w:ascii="Courier New" w:hAnsi="Courier New"/>
      <w:sz w:val="8"/>
    </w:rPr>
  </w:style>
  <w:style w:type="paragraph" w:customStyle="1" w:styleId="tty80">
    <w:name w:val="tty80"/>
    <w:basedOn w:val="Normal"/>
    <w:rsid w:val="00A7313D"/>
    <w:rPr>
      <w:rFonts w:ascii="Courier New" w:hAnsi="Courier New"/>
    </w:rPr>
  </w:style>
  <w:style w:type="paragraph" w:customStyle="1" w:styleId="tty80indent">
    <w:name w:val="tty80 indent"/>
    <w:basedOn w:val="tty80"/>
    <w:rsid w:val="00A7313D"/>
    <w:pPr>
      <w:ind w:left="2895"/>
    </w:pPr>
  </w:style>
  <w:style w:type="paragraph" w:styleId="BodyTextIndent">
    <w:name w:val="Body Text Indent"/>
    <w:basedOn w:val="Normal"/>
    <w:semiHidden/>
    <w:unhideWhenUsed/>
    <w:rsid w:val="00A7313D"/>
    <w:pPr>
      <w:spacing w:after="120"/>
      <w:ind w:left="360"/>
    </w:pPr>
  </w:style>
  <w:style w:type="paragraph" w:customStyle="1" w:styleId="NoteWide">
    <w:name w:val="Note Wide"/>
    <w:basedOn w:val="Note"/>
    <w:rsid w:val="00A7313D"/>
    <w:pPr>
      <w:ind w:right="2160"/>
    </w:pPr>
  </w:style>
  <w:style w:type="character" w:customStyle="1" w:styleId="BodyTextIndentChar">
    <w:name w:val="Body Text Indent Char"/>
    <w:basedOn w:val="DefaultParagraphFont"/>
    <w:semiHidden/>
    <w:rsid w:val="00A7313D"/>
    <w:rPr>
      <w:rFonts w:ascii="Book Antiqua" w:hAnsi="Book Antiqua"/>
      <w:lang w:eastAsia="es-ES"/>
    </w:rPr>
  </w:style>
  <w:style w:type="paragraph" w:customStyle="1" w:styleId="Copyrighttitles">
    <w:name w:val="Copyright titles"/>
    <w:basedOn w:val="Normal"/>
    <w:rsid w:val="00A7313D"/>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A7313D"/>
    <w:pPr>
      <w:spacing w:before="100"/>
    </w:pPr>
    <w:rPr>
      <w:rFonts w:ascii="Futura Bk BT" w:hAnsi="Futura Bk BT"/>
      <w:sz w:val="16"/>
      <w:lang w:eastAsia="en-US"/>
    </w:rPr>
  </w:style>
  <w:style w:type="character" w:customStyle="1" w:styleId="FooterChar">
    <w:name w:val="Footer Char"/>
    <w:basedOn w:val="DefaultParagraphFont"/>
    <w:rsid w:val="00A7313D"/>
    <w:rPr>
      <w:rFonts w:ascii="Book Antiqua" w:hAnsi="Book Antiqua"/>
      <w:sz w:val="16"/>
      <w:lang w:eastAsia="es-ES"/>
    </w:rPr>
  </w:style>
  <w:style w:type="paragraph" w:customStyle="1" w:styleId="table">
    <w:name w:val="table"/>
    <w:basedOn w:val="Normal"/>
    <w:rsid w:val="00A7313D"/>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A7313D"/>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iPriority w:val="99"/>
    <w:semiHidden/>
    <w:unhideWhenUsed/>
    <w:rsid w:val="00A7313D"/>
    <w:rPr>
      <w:color w:val="0000FF"/>
      <w:u w:val="single"/>
    </w:rPr>
  </w:style>
  <w:style w:type="paragraph" w:styleId="BalloonText">
    <w:name w:val="Balloon Text"/>
    <w:basedOn w:val="Normal"/>
    <w:semiHidden/>
    <w:unhideWhenUsed/>
    <w:rsid w:val="00A7313D"/>
    <w:rPr>
      <w:rFonts w:ascii="Tahoma" w:hAnsi="Tahoma" w:cs="Tahoma"/>
      <w:sz w:val="16"/>
      <w:szCs w:val="16"/>
    </w:rPr>
  </w:style>
  <w:style w:type="character" w:customStyle="1" w:styleId="BalloonTextChar">
    <w:name w:val="Balloon Text Char"/>
    <w:basedOn w:val="DefaultParagraphFont"/>
    <w:semiHidden/>
    <w:rsid w:val="00A7313D"/>
    <w:rPr>
      <w:rFonts w:ascii="Tahoma" w:hAnsi="Tahoma" w:cs="Tahoma"/>
      <w:sz w:val="16"/>
      <w:szCs w:val="16"/>
      <w:lang w:eastAsia="es-ES"/>
    </w:rPr>
  </w:style>
  <w:style w:type="character" w:customStyle="1" w:styleId="BodyTextChar">
    <w:name w:val="Body Text Char"/>
    <w:basedOn w:val="DefaultParagraphFont"/>
    <w:semiHidden/>
    <w:rsid w:val="00A7313D"/>
    <w:rPr>
      <w:rFonts w:ascii="Book Antiqua" w:hAnsi="Book Antiqua"/>
      <w:lang w:eastAsia="es-ES"/>
    </w:rPr>
  </w:style>
  <w:style w:type="paragraph" w:styleId="TOC6">
    <w:name w:val="toc 6"/>
    <w:basedOn w:val="Normal"/>
    <w:next w:val="Normal"/>
    <w:autoRedefine/>
    <w:semiHidden/>
    <w:unhideWhenUsed/>
    <w:rsid w:val="00A7313D"/>
    <w:pPr>
      <w:ind w:left="1000"/>
    </w:pPr>
    <w:rPr>
      <w:rFonts w:ascii="Calibri" w:hAnsi="Calibri"/>
      <w:sz w:val="18"/>
      <w:szCs w:val="18"/>
    </w:rPr>
  </w:style>
  <w:style w:type="paragraph" w:styleId="TOC7">
    <w:name w:val="toc 7"/>
    <w:basedOn w:val="Normal"/>
    <w:next w:val="Normal"/>
    <w:autoRedefine/>
    <w:semiHidden/>
    <w:unhideWhenUsed/>
    <w:rsid w:val="00A7313D"/>
    <w:pPr>
      <w:ind w:left="1200"/>
    </w:pPr>
    <w:rPr>
      <w:rFonts w:ascii="Calibri" w:hAnsi="Calibri"/>
      <w:sz w:val="18"/>
      <w:szCs w:val="18"/>
    </w:rPr>
  </w:style>
  <w:style w:type="paragraph" w:styleId="TOC8">
    <w:name w:val="toc 8"/>
    <w:basedOn w:val="Normal"/>
    <w:next w:val="Normal"/>
    <w:autoRedefine/>
    <w:semiHidden/>
    <w:unhideWhenUsed/>
    <w:rsid w:val="00A7313D"/>
    <w:pPr>
      <w:ind w:left="1400"/>
    </w:pPr>
    <w:rPr>
      <w:rFonts w:ascii="Calibri" w:hAnsi="Calibri"/>
      <w:sz w:val="18"/>
      <w:szCs w:val="18"/>
    </w:rPr>
  </w:style>
  <w:style w:type="paragraph" w:styleId="TOC9">
    <w:name w:val="toc 9"/>
    <w:basedOn w:val="Normal"/>
    <w:next w:val="Normal"/>
    <w:autoRedefine/>
    <w:semiHidden/>
    <w:unhideWhenUsed/>
    <w:rsid w:val="00A7313D"/>
    <w:pPr>
      <w:ind w:left="1600"/>
    </w:pPr>
    <w:rPr>
      <w:rFonts w:ascii="Calibri" w:hAnsi="Calibri"/>
      <w:sz w:val="18"/>
      <w:szCs w:val="18"/>
    </w:rPr>
  </w:style>
  <w:style w:type="character" w:styleId="FollowedHyperlink">
    <w:name w:val="FollowedHyperlink"/>
    <w:basedOn w:val="DefaultParagraphFont"/>
    <w:semiHidden/>
    <w:rsid w:val="00A7313D"/>
    <w:rPr>
      <w:color w:val="800080"/>
      <w:u w:val="single"/>
    </w:rPr>
  </w:style>
  <w:style w:type="paragraph" w:styleId="DocumentMap">
    <w:name w:val="Document Map"/>
    <w:basedOn w:val="Normal"/>
    <w:semiHidden/>
    <w:rsid w:val="00A7313D"/>
    <w:pPr>
      <w:shd w:val="clear" w:color="auto" w:fill="000080"/>
    </w:pPr>
    <w:rPr>
      <w:rFonts w:ascii="Tahoma" w:hAnsi="Tahoma" w:cs="Tahoma"/>
    </w:rPr>
  </w:style>
  <w:style w:type="character" w:customStyle="1" w:styleId="HeaderChar">
    <w:name w:val="Header Char"/>
    <w:basedOn w:val="DefaultParagraphFont"/>
    <w:link w:val="Header"/>
    <w:semiHidden/>
    <w:rsid w:val="009C7ED3"/>
    <w:rPr>
      <w:rFonts w:ascii="Book Antiqua" w:hAnsi="Book Antiqua"/>
      <w:sz w:val="16"/>
      <w:lang w:eastAsia="es-ES"/>
    </w:rPr>
  </w:style>
  <w:style w:type="paragraph" w:styleId="NoSpacing">
    <w:name w:val="No Spacing"/>
    <w:link w:val="NoSpacingChar"/>
    <w:uiPriority w:val="1"/>
    <w:qFormat/>
    <w:rsid w:val="0000392D"/>
    <w:rPr>
      <w:rFonts w:ascii="Calibri" w:hAnsi="Calibri"/>
      <w:sz w:val="22"/>
      <w:szCs w:val="22"/>
    </w:rPr>
  </w:style>
  <w:style w:type="character" w:customStyle="1" w:styleId="NoSpacingChar">
    <w:name w:val="No Spacing Char"/>
    <w:basedOn w:val="DefaultParagraphFont"/>
    <w:link w:val="NoSpacing"/>
    <w:uiPriority w:val="1"/>
    <w:rsid w:val="0000392D"/>
    <w:rPr>
      <w:rFonts w:ascii="Calibri" w:hAnsi="Calibri"/>
      <w:sz w:val="22"/>
      <w:szCs w:val="22"/>
      <w:lang w:val="en-US" w:eastAsia="en-US" w:bidi="ar-SA"/>
    </w:rPr>
  </w:style>
  <w:style w:type="character" w:customStyle="1" w:styleId="Heading2Char">
    <w:name w:val="Heading 2 Char"/>
    <w:aliases w:val="HD2 Char"/>
    <w:link w:val="Heading2"/>
    <w:rsid w:val="005F0C9C"/>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81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871</TotalTime>
  <Pages>17</Pages>
  <Words>2259</Words>
  <Characters>12879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Manage Monitored – Unmonitored NBB Billing</vt:lpstr>
    </vt:vector>
  </TitlesOfParts>
  <Company>Oracle Corporation</Company>
  <LinksUpToDate>false</LinksUpToDate>
  <CharactersWithSpaces>15108</CharactersWithSpaces>
  <SharedDoc>false</SharedDoc>
  <HLinks>
    <vt:vector size="168" baseType="variant">
      <vt:variant>
        <vt:i4>6357089</vt:i4>
      </vt:variant>
      <vt:variant>
        <vt:i4>126</vt:i4>
      </vt:variant>
      <vt:variant>
        <vt:i4>0</vt:i4>
      </vt:variant>
      <vt:variant>
        <vt:i4>5</vt:i4>
      </vt:variant>
      <vt:variant>
        <vt:lpwstr/>
      </vt:variant>
      <vt:variant>
        <vt:lpwstr>AccountMonitoredNBB</vt:lpwstr>
      </vt:variant>
      <vt:variant>
        <vt:i4>851983</vt:i4>
      </vt:variant>
      <vt:variant>
        <vt:i4>123</vt:i4>
      </vt:variant>
      <vt:variant>
        <vt:i4>0</vt:i4>
      </vt:variant>
      <vt:variant>
        <vt:i4>5</vt:i4>
      </vt:variant>
      <vt:variant>
        <vt:lpwstr/>
      </vt:variant>
      <vt:variant>
        <vt:lpwstr>BusinessProcessModel</vt:lpwstr>
      </vt:variant>
      <vt:variant>
        <vt:i4>851983</vt:i4>
      </vt:variant>
      <vt:variant>
        <vt:i4>120</vt:i4>
      </vt:variant>
      <vt:variant>
        <vt:i4>0</vt:i4>
      </vt:variant>
      <vt:variant>
        <vt:i4>5</vt:i4>
      </vt:variant>
      <vt:variant>
        <vt:lpwstr/>
      </vt:variant>
      <vt:variant>
        <vt:lpwstr>BusinessProcessModel</vt:lpwstr>
      </vt:variant>
      <vt:variant>
        <vt:i4>1179651</vt:i4>
      </vt:variant>
      <vt:variant>
        <vt:i4>117</vt:i4>
      </vt:variant>
      <vt:variant>
        <vt:i4>0</vt:i4>
      </vt:variant>
      <vt:variant>
        <vt:i4>5</vt:i4>
      </vt:variant>
      <vt:variant>
        <vt:lpwstr/>
      </vt:variant>
      <vt:variant>
        <vt:lpwstr>AccountMonitoredNBBSA</vt:lpwstr>
      </vt:variant>
      <vt:variant>
        <vt:i4>851983</vt:i4>
      </vt:variant>
      <vt:variant>
        <vt:i4>114</vt:i4>
      </vt:variant>
      <vt:variant>
        <vt:i4>0</vt:i4>
      </vt:variant>
      <vt:variant>
        <vt:i4>5</vt:i4>
      </vt:variant>
      <vt:variant>
        <vt:lpwstr/>
      </vt:variant>
      <vt:variant>
        <vt:lpwstr>BusinessProcessModel</vt:lpwstr>
      </vt:variant>
      <vt:variant>
        <vt:i4>1179651</vt:i4>
      </vt:variant>
      <vt:variant>
        <vt:i4>111</vt:i4>
      </vt:variant>
      <vt:variant>
        <vt:i4>0</vt:i4>
      </vt:variant>
      <vt:variant>
        <vt:i4>5</vt:i4>
      </vt:variant>
      <vt:variant>
        <vt:lpwstr/>
      </vt:variant>
      <vt:variant>
        <vt:lpwstr>AccountMonitoredNBBSA</vt:lpwstr>
      </vt:variant>
      <vt:variant>
        <vt:i4>851983</vt:i4>
      </vt:variant>
      <vt:variant>
        <vt:i4>108</vt:i4>
      </vt:variant>
      <vt:variant>
        <vt:i4>0</vt:i4>
      </vt:variant>
      <vt:variant>
        <vt:i4>5</vt:i4>
      </vt:variant>
      <vt:variant>
        <vt:lpwstr/>
      </vt:variant>
      <vt:variant>
        <vt:lpwstr>BusinessProcessModel</vt:lpwstr>
      </vt:variant>
      <vt:variant>
        <vt:i4>1179651</vt:i4>
      </vt:variant>
      <vt:variant>
        <vt:i4>105</vt:i4>
      </vt:variant>
      <vt:variant>
        <vt:i4>0</vt:i4>
      </vt:variant>
      <vt:variant>
        <vt:i4>5</vt:i4>
      </vt:variant>
      <vt:variant>
        <vt:lpwstr/>
      </vt:variant>
      <vt:variant>
        <vt:lpwstr>AccountMonitoredNBBSA</vt:lpwstr>
      </vt:variant>
      <vt:variant>
        <vt:i4>851983</vt:i4>
      </vt:variant>
      <vt:variant>
        <vt:i4>102</vt:i4>
      </vt:variant>
      <vt:variant>
        <vt:i4>0</vt:i4>
      </vt:variant>
      <vt:variant>
        <vt:i4>5</vt:i4>
      </vt:variant>
      <vt:variant>
        <vt:lpwstr/>
      </vt:variant>
      <vt:variant>
        <vt:lpwstr>BusinessProcessModel</vt:lpwstr>
      </vt:variant>
      <vt:variant>
        <vt:i4>6357089</vt:i4>
      </vt:variant>
      <vt:variant>
        <vt:i4>99</vt:i4>
      </vt:variant>
      <vt:variant>
        <vt:i4>0</vt:i4>
      </vt:variant>
      <vt:variant>
        <vt:i4>5</vt:i4>
      </vt:variant>
      <vt:variant>
        <vt:lpwstr/>
      </vt:variant>
      <vt:variant>
        <vt:lpwstr>AccountMonitoredNBB</vt:lpwstr>
      </vt:variant>
      <vt:variant>
        <vt:i4>851983</vt:i4>
      </vt:variant>
      <vt:variant>
        <vt:i4>96</vt:i4>
      </vt:variant>
      <vt:variant>
        <vt:i4>0</vt:i4>
      </vt:variant>
      <vt:variant>
        <vt:i4>5</vt:i4>
      </vt:variant>
      <vt:variant>
        <vt:lpwstr/>
      </vt:variant>
      <vt:variant>
        <vt:lpwstr>BusinessProcessModel</vt:lpwstr>
      </vt:variant>
      <vt:variant>
        <vt:i4>1179651</vt:i4>
      </vt:variant>
      <vt:variant>
        <vt:i4>93</vt:i4>
      </vt:variant>
      <vt:variant>
        <vt:i4>0</vt:i4>
      </vt:variant>
      <vt:variant>
        <vt:i4>5</vt:i4>
      </vt:variant>
      <vt:variant>
        <vt:lpwstr/>
      </vt:variant>
      <vt:variant>
        <vt:lpwstr>AccountMonitoredNBBSA</vt:lpwstr>
      </vt:variant>
      <vt:variant>
        <vt:i4>851983</vt:i4>
      </vt:variant>
      <vt:variant>
        <vt:i4>90</vt:i4>
      </vt:variant>
      <vt:variant>
        <vt:i4>0</vt:i4>
      </vt:variant>
      <vt:variant>
        <vt:i4>5</vt:i4>
      </vt:variant>
      <vt:variant>
        <vt:lpwstr/>
      </vt:variant>
      <vt:variant>
        <vt:lpwstr>BusinessProcessModel</vt:lpwstr>
      </vt:variant>
      <vt:variant>
        <vt:i4>1310735</vt:i4>
      </vt:variant>
      <vt:variant>
        <vt:i4>87</vt:i4>
      </vt:variant>
      <vt:variant>
        <vt:i4>0</vt:i4>
      </vt:variant>
      <vt:variant>
        <vt:i4>5</vt:i4>
      </vt:variant>
      <vt:variant>
        <vt:lpwstr/>
      </vt:variant>
      <vt:variant>
        <vt:lpwstr>AccountUnmonitoredNBB</vt:lpwstr>
      </vt:variant>
      <vt:variant>
        <vt:i4>851983</vt:i4>
      </vt:variant>
      <vt:variant>
        <vt:i4>84</vt:i4>
      </vt:variant>
      <vt:variant>
        <vt:i4>0</vt:i4>
      </vt:variant>
      <vt:variant>
        <vt:i4>5</vt:i4>
      </vt:variant>
      <vt:variant>
        <vt:lpwstr/>
      </vt:variant>
      <vt:variant>
        <vt:lpwstr>BusinessProcessModel</vt:lpwstr>
      </vt:variant>
      <vt:variant>
        <vt:i4>851983</vt:i4>
      </vt:variant>
      <vt:variant>
        <vt:i4>81</vt:i4>
      </vt:variant>
      <vt:variant>
        <vt:i4>0</vt:i4>
      </vt:variant>
      <vt:variant>
        <vt:i4>5</vt:i4>
      </vt:variant>
      <vt:variant>
        <vt:lpwstr/>
      </vt:variant>
      <vt:variant>
        <vt:lpwstr>BusinessProcessModel</vt:lpwstr>
      </vt:variant>
      <vt:variant>
        <vt:i4>1310735</vt:i4>
      </vt:variant>
      <vt:variant>
        <vt:i4>78</vt:i4>
      </vt:variant>
      <vt:variant>
        <vt:i4>0</vt:i4>
      </vt:variant>
      <vt:variant>
        <vt:i4>5</vt:i4>
      </vt:variant>
      <vt:variant>
        <vt:lpwstr/>
      </vt:variant>
      <vt:variant>
        <vt:lpwstr>AccountUnmonitoredNBB</vt:lpwstr>
      </vt:variant>
      <vt:variant>
        <vt:i4>851983</vt:i4>
      </vt:variant>
      <vt:variant>
        <vt:i4>75</vt:i4>
      </vt:variant>
      <vt:variant>
        <vt:i4>0</vt:i4>
      </vt:variant>
      <vt:variant>
        <vt:i4>5</vt:i4>
      </vt:variant>
      <vt:variant>
        <vt:lpwstr/>
      </vt:variant>
      <vt:variant>
        <vt:lpwstr>BusinessProcessModel</vt:lpwstr>
      </vt:variant>
      <vt:variant>
        <vt:i4>6750317</vt:i4>
      </vt:variant>
      <vt:variant>
        <vt:i4>72</vt:i4>
      </vt:variant>
      <vt:variant>
        <vt:i4>0</vt:i4>
      </vt:variant>
      <vt:variant>
        <vt:i4>5</vt:i4>
      </vt:variant>
      <vt:variant>
        <vt:lpwstr/>
      </vt:variant>
      <vt:variant>
        <vt:lpwstr>AccountUnMonitoredNBBSA</vt:lpwstr>
      </vt:variant>
      <vt:variant>
        <vt:i4>1310735</vt:i4>
      </vt:variant>
      <vt:variant>
        <vt:i4>69</vt:i4>
      </vt:variant>
      <vt:variant>
        <vt:i4>0</vt:i4>
      </vt:variant>
      <vt:variant>
        <vt:i4>5</vt:i4>
      </vt:variant>
      <vt:variant>
        <vt:lpwstr/>
      </vt:variant>
      <vt:variant>
        <vt:lpwstr>AccountUnmonitoredNBB</vt:lpwstr>
      </vt:variant>
      <vt:variant>
        <vt:i4>851983</vt:i4>
      </vt:variant>
      <vt:variant>
        <vt:i4>66</vt:i4>
      </vt:variant>
      <vt:variant>
        <vt:i4>0</vt:i4>
      </vt:variant>
      <vt:variant>
        <vt:i4>5</vt:i4>
      </vt:variant>
      <vt:variant>
        <vt:lpwstr/>
      </vt:variant>
      <vt:variant>
        <vt:lpwstr>BusinessProcessModel</vt:lpwstr>
      </vt:variant>
      <vt:variant>
        <vt:i4>851983</vt:i4>
      </vt:variant>
      <vt:variant>
        <vt:i4>63</vt:i4>
      </vt:variant>
      <vt:variant>
        <vt:i4>0</vt:i4>
      </vt:variant>
      <vt:variant>
        <vt:i4>5</vt:i4>
      </vt:variant>
      <vt:variant>
        <vt:lpwstr/>
      </vt:variant>
      <vt:variant>
        <vt:lpwstr>BusinessProcessModel</vt:lpwstr>
      </vt:variant>
      <vt:variant>
        <vt:i4>851983</vt:i4>
      </vt:variant>
      <vt:variant>
        <vt:i4>60</vt:i4>
      </vt:variant>
      <vt:variant>
        <vt:i4>0</vt:i4>
      </vt:variant>
      <vt:variant>
        <vt:i4>5</vt:i4>
      </vt:variant>
      <vt:variant>
        <vt:lpwstr/>
      </vt:variant>
      <vt:variant>
        <vt:lpwstr>BusinessProcessModel</vt:lpwstr>
      </vt:variant>
      <vt:variant>
        <vt:i4>851983</vt:i4>
      </vt:variant>
      <vt:variant>
        <vt:i4>57</vt:i4>
      </vt:variant>
      <vt:variant>
        <vt:i4>0</vt:i4>
      </vt:variant>
      <vt:variant>
        <vt:i4>5</vt:i4>
      </vt:variant>
      <vt:variant>
        <vt:lpwstr/>
      </vt:variant>
      <vt:variant>
        <vt:lpwstr>BusinessProcessModel</vt:lpwstr>
      </vt:variant>
      <vt:variant>
        <vt:i4>6750317</vt:i4>
      </vt:variant>
      <vt:variant>
        <vt:i4>51</vt:i4>
      </vt:variant>
      <vt:variant>
        <vt:i4>0</vt:i4>
      </vt:variant>
      <vt:variant>
        <vt:i4>5</vt:i4>
      </vt:variant>
      <vt:variant>
        <vt:lpwstr/>
      </vt:variant>
      <vt:variant>
        <vt:lpwstr>AccountUnMonitoredNBBSA</vt:lpwstr>
      </vt:variant>
      <vt:variant>
        <vt:i4>1310735</vt:i4>
      </vt:variant>
      <vt:variant>
        <vt:i4>48</vt:i4>
      </vt:variant>
      <vt:variant>
        <vt:i4>0</vt:i4>
      </vt:variant>
      <vt:variant>
        <vt:i4>5</vt:i4>
      </vt:variant>
      <vt:variant>
        <vt:lpwstr/>
      </vt:variant>
      <vt:variant>
        <vt:lpwstr>AccountUnmonitoredNBB</vt:lpwstr>
      </vt:variant>
      <vt:variant>
        <vt:i4>6357089</vt:i4>
      </vt:variant>
      <vt:variant>
        <vt:i4>45</vt:i4>
      </vt:variant>
      <vt:variant>
        <vt:i4>0</vt:i4>
      </vt:variant>
      <vt:variant>
        <vt:i4>5</vt:i4>
      </vt:variant>
      <vt:variant>
        <vt:lpwstr/>
      </vt:variant>
      <vt:variant>
        <vt:lpwstr>AccountMonitoredNBB</vt:lpwstr>
      </vt:variant>
      <vt:variant>
        <vt:i4>1179651</vt:i4>
      </vt:variant>
      <vt:variant>
        <vt:i4>42</vt:i4>
      </vt:variant>
      <vt:variant>
        <vt:i4>0</vt:i4>
      </vt:variant>
      <vt:variant>
        <vt:i4>5</vt:i4>
      </vt:variant>
      <vt:variant>
        <vt:lpwstr/>
      </vt:variant>
      <vt:variant>
        <vt:lpwstr>AccountMonitoredNBBSA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Monitored – Unmonitored NBB Billing</dc:title>
  <dc:creator>GHedman</dc:creator>
  <cp:keywords>CC&amp;B</cp:keywords>
  <dc:description>Copyright © 2010, Oracle Corporation.  All rights reserved.</dc:description>
  <cp:lastModifiedBy>Galina Polonsky</cp:lastModifiedBy>
  <cp:revision>31</cp:revision>
  <cp:lastPrinted>2013-11-18T16:47:00Z</cp:lastPrinted>
  <dcterms:created xsi:type="dcterms:W3CDTF">2016-08-30T04:07:00Z</dcterms:created>
  <dcterms:modified xsi:type="dcterms:W3CDTF">2025-01-22T02:34:00Z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CNT2369967</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chris.brewster@oracle.com</vt:lpwstr>
  </property>
  <property fmtid="{D5CDD505-2E9C-101B-9397-08002B2CF9AE}" pid="6" name="DISdID">
    <vt:lpwstr>5969588</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http://content.oracle.com/content/idcplg?IdcService=DESKTOP_DOC_INFO&amp;dDocName=CNT2369967&amp;dID=5969588&amp;ClientControlled=DocMan,taskpane&amp;coreContentOnly=1</vt:lpwstr>
  </property>
</Properties>
</file>